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0F3F28" w:rsidRDefault="00DE6A40">
      <w:pPr>
        <w:kinsoku w:val="0"/>
        <w:overflowPunct w:val="0"/>
        <w:autoSpaceDE/>
        <w:autoSpaceDN/>
        <w:adjustRightInd/>
        <w:spacing w:line="279" w:lineRule="exact"/>
        <w:ind w:left="72"/>
        <w:jc w:val="center"/>
        <w:textAlignment w:val="baseline"/>
        <w:rPr>
          <w:b/>
          <w:bCs/>
          <w:spacing w:val="6"/>
          <w:sz w:val="25"/>
          <w:szCs w:val="25"/>
          <w:lang w:val="es-ES" w:eastAsia="es-ES"/>
        </w:rPr>
      </w:pPr>
      <w:r w:rsidRPr="000F3F28">
        <w:rPr>
          <w:b/>
          <w:bCs/>
          <w:spacing w:val="6"/>
          <w:sz w:val="25"/>
          <w:szCs w:val="25"/>
          <w:lang w:val="es-ES" w:eastAsia="es-ES"/>
        </w:rPr>
        <w:t>RESOLUCION No. TAT-3644-2019</w:t>
      </w:r>
    </w:p>
    <w:p w:rsidR="00000000" w:rsidRDefault="00DE6A40" w:rsidP="000F3F28">
      <w:pPr>
        <w:kinsoku w:val="0"/>
        <w:overflowPunct w:val="0"/>
        <w:autoSpaceDE/>
        <w:autoSpaceDN/>
        <w:adjustRightInd/>
        <w:spacing w:before="727" w:line="283" w:lineRule="exact"/>
        <w:ind w:left="72"/>
        <w:jc w:val="both"/>
        <w:textAlignment w:val="baseline"/>
        <w:rPr>
          <w:sz w:val="25"/>
          <w:szCs w:val="25"/>
          <w:lang w:val="es-ES" w:eastAsia="es-ES"/>
        </w:rPr>
      </w:pPr>
      <w:r w:rsidRPr="000F3F28">
        <w:rPr>
          <w:b/>
          <w:bCs/>
          <w:spacing w:val="3"/>
          <w:sz w:val="25"/>
          <w:szCs w:val="25"/>
          <w:lang w:val="es-ES" w:eastAsia="es-ES"/>
        </w:rPr>
        <w:t xml:space="preserve">TRIBUNAL ADMINISTRATIVO DE </w:t>
      </w:r>
      <w:proofErr w:type="gramStart"/>
      <w:r w:rsidRPr="000F3F28">
        <w:rPr>
          <w:b/>
          <w:bCs/>
          <w:spacing w:val="3"/>
          <w:sz w:val="25"/>
          <w:szCs w:val="25"/>
          <w:lang w:val="es-ES" w:eastAsia="es-ES"/>
        </w:rPr>
        <w:t>TRANSPORTE,.</w:t>
      </w:r>
      <w:proofErr w:type="gramEnd"/>
      <w:r>
        <w:rPr>
          <w:spacing w:val="3"/>
          <w:sz w:val="25"/>
          <w:szCs w:val="25"/>
          <w:lang w:val="es-ES" w:eastAsia="es-ES"/>
        </w:rPr>
        <w:t xml:space="preserve"> San José,</w:t>
      </w:r>
      <w:r>
        <w:rPr>
          <w:spacing w:val="3"/>
          <w:sz w:val="25"/>
          <w:szCs w:val="25"/>
          <w:lang w:val="es-ES" w:eastAsia="es-ES"/>
        </w:rPr>
        <w:t xml:space="preserve"> a las diez horas</w:t>
      </w:r>
      <w:r w:rsidR="000F3F28">
        <w:rPr>
          <w:spacing w:val="3"/>
          <w:sz w:val="25"/>
          <w:szCs w:val="25"/>
          <w:lang w:val="es-ES" w:eastAsia="es-ES"/>
        </w:rPr>
        <w:t xml:space="preserve"> </w:t>
      </w:r>
      <w:r>
        <w:rPr>
          <w:sz w:val="25"/>
          <w:szCs w:val="25"/>
          <w:lang w:val="es-ES" w:eastAsia="es-ES"/>
        </w:rPr>
        <w:t>veinticinco minutos del Once de Julio del Dos Mil Diecinueve.</w:t>
      </w:r>
    </w:p>
    <w:p w:rsidR="00000000" w:rsidRPr="000F3F28" w:rsidRDefault="00DE6A40">
      <w:pPr>
        <w:kinsoku w:val="0"/>
        <w:overflowPunct w:val="0"/>
        <w:autoSpaceDE/>
        <w:autoSpaceDN/>
        <w:adjustRightInd/>
        <w:spacing w:before="311" w:line="337" w:lineRule="exact"/>
        <w:ind w:left="72" w:right="72"/>
        <w:jc w:val="both"/>
        <w:textAlignment w:val="baseline"/>
        <w:rPr>
          <w:b/>
          <w:bCs/>
          <w:sz w:val="24"/>
          <w:szCs w:val="24"/>
          <w:lang w:eastAsia="en-US"/>
        </w:rPr>
      </w:pPr>
      <w:r>
        <w:rPr>
          <w:sz w:val="25"/>
          <w:szCs w:val="25"/>
          <w:lang w:val="es-ES" w:eastAsia="es-ES"/>
        </w:rPr>
        <w:t xml:space="preserve">Se conoce por este medio de </w:t>
      </w:r>
      <w:r w:rsidRPr="000F3F28">
        <w:rPr>
          <w:b/>
          <w:bCs/>
          <w:sz w:val="25"/>
          <w:szCs w:val="25"/>
          <w:lang w:val="es-ES" w:eastAsia="es-ES"/>
        </w:rPr>
        <w:t>RECURSO DE APELACIÓN</w:t>
      </w:r>
      <w:r>
        <w:rPr>
          <w:sz w:val="25"/>
          <w:szCs w:val="25"/>
          <w:lang w:val="es-ES" w:eastAsia="es-ES"/>
        </w:rPr>
        <w:t xml:space="preserve"> en subsidio, </w:t>
      </w:r>
      <w:r w:rsidRPr="000F3F28">
        <w:rPr>
          <w:b/>
          <w:bCs/>
          <w:sz w:val="25"/>
          <w:szCs w:val="25"/>
          <w:lang w:val="es-ES" w:eastAsia="es-ES"/>
        </w:rPr>
        <w:t>RECURSO DE REVISIÓ</w:t>
      </w:r>
      <w:r w:rsidRPr="000F3F28">
        <w:rPr>
          <w:b/>
          <w:bCs/>
          <w:sz w:val="25"/>
          <w:szCs w:val="25"/>
          <w:lang w:val="es-ES" w:eastAsia="es-ES"/>
        </w:rPr>
        <w:t>N e INCIDENTE DE NULIDAD</w:t>
      </w:r>
      <w:r>
        <w:rPr>
          <w:sz w:val="25"/>
          <w:szCs w:val="25"/>
          <w:lang w:val="es-ES" w:eastAsia="es-ES"/>
        </w:rPr>
        <w:t xml:space="preserve"> concomitante, presentados por el Señor </w:t>
      </w:r>
      <w:r w:rsidRPr="000F3F28">
        <w:rPr>
          <w:b/>
          <w:bCs/>
          <w:i/>
          <w:iCs/>
          <w:sz w:val="25"/>
          <w:szCs w:val="25"/>
          <w:lang w:val="es-ES" w:eastAsia="es-ES"/>
        </w:rPr>
        <w:t>G</w:t>
      </w:r>
      <w:r w:rsidR="000F3F28">
        <w:rPr>
          <w:b/>
          <w:bCs/>
          <w:i/>
          <w:iCs/>
          <w:sz w:val="25"/>
          <w:szCs w:val="25"/>
          <w:lang w:val="es-ES" w:eastAsia="es-ES"/>
        </w:rPr>
        <w:t>.R.A.</w:t>
      </w:r>
      <w:r>
        <w:rPr>
          <w:i/>
          <w:iCs/>
          <w:sz w:val="25"/>
          <w:szCs w:val="25"/>
          <w:lang w:val="es-ES" w:eastAsia="es-ES"/>
        </w:rPr>
        <w:t xml:space="preserve">, </w:t>
      </w:r>
      <w:r>
        <w:rPr>
          <w:sz w:val="25"/>
          <w:szCs w:val="25"/>
          <w:lang w:val="es-ES" w:eastAsia="es-ES"/>
        </w:rPr>
        <w:t xml:space="preserve">cédula de identidad número </w:t>
      </w:r>
      <w:r w:rsidR="000F3F28">
        <w:rPr>
          <w:sz w:val="25"/>
          <w:szCs w:val="25"/>
          <w:lang w:val="es-ES" w:eastAsia="es-ES"/>
        </w:rPr>
        <w:t>…</w:t>
      </w:r>
      <w:r>
        <w:rPr>
          <w:sz w:val="25"/>
          <w:szCs w:val="25"/>
          <w:lang w:val="es-ES" w:eastAsia="es-ES"/>
        </w:rPr>
        <w:t xml:space="preserve">, contra el </w:t>
      </w:r>
      <w:r w:rsidRPr="000F3F28">
        <w:rPr>
          <w:b/>
          <w:bCs/>
          <w:sz w:val="25"/>
          <w:szCs w:val="25"/>
          <w:lang w:val="es-ES" w:eastAsia="es-ES"/>
        </w:rPr>
        <w:t>Acuerdo No. 7.6.1 de la Sesión Ordinaria No. 46-2017</w:t>
      </w:r>
      <w:r>
        <w:rPr>
          <w:sz w:val="25"/>
          <w:szCs w:val="25"/>
          <w:lang w:val="es-ES" w:eastAsia="es-ES"/>
        </w:rPr>
        <w:t xml:space="preserve"> de la Junta Directiva del Consejo de Transporte Público, de fecha </w:t>
      </w:r>
      <w:r>
        <w:rPr>
          <w:sz w:val="25"/>
          <w:szCs w:val="25"/>
          <w:lang w:val="es-ES" w:eastAsia="es-ES"/>
        </w:rPr>
        <w:t xml:space="preserve">29 de </w:t>
      </w:r>
      <w:proofErr w:type="gramStart"/>
      <w:r>
        <w:rPr>
          <w:sz w:val="25"/>
          <w:szCs w:val="25"/>
          <w:lang w:val="es-ES" w:eastAsia="es-ES"/>
        </w:rPr>
        <w:t>Noviembre</w:t>
      </w:r>
      <w:proofErr w:type="gramEnd"/>
      <w:r>
        <w:rPr>
          <w:sz w:val="25"/>
          <w:szCs w:val="25"/>
          <w:lang w:val="es-ES" w:eastAsia="es-ES"/>
        </w:rPr>
        <w:t xml:space="preserve"> del 2017.-</w:t>
      </w:r>
      <w:r w:rsidRPr="000F3F28">
        <w:rPr>
          <w:b/>
          <w:bCs/>
          <w:i/>
          <w:iCs/>
          <w:sz w:val="25"/>
          <w:szCs w:val="25"/>
          <w:lang w:val="es-ES" w:eastAsia="es-ES"/>
        </w:rPr>
        <w:t>EXPEDIENTE ADMINISTRATIVO No. TAT-038-</w:t>
      </w:r>
      <w:proofErr w:type="gramStart"/>
      <w:r w:rsidRPr="000F3F28">
        <w:rPr>
          <w:b/>
          <w:bCs/>
          <w:i/>
          <w:iCs/>
          <w:sz w:val="25"/>
          <w:szCs w:val="25"/>
          <w:lang w:val="es-ES" w:eastAsia="es-ES"/>
        </w:rPr>
        <w:t>19.</w:t>
      </w:r>
      <w:r w:rsidRPr="000F3F28">
        <w:rPr>
          <w:b/>
          <w:bCs/>
          <w:i/>
          <w:iCs/>
          <w:sz w:val="25"/>
          <w:szCs w:val="25"/>
          <w:lang w:val="es-ES" w:eastAsia="es-ES"/>
        </w:rPr>
        <w:noBreakHyphen/>
      </w:r>
      <w:proofErr w:type="gramEnd"/>
    </w:p>
    <w:p w:rsidR="00000000" w:rsidRPr="000F3F28" w:rsidRDefault="00DE6A40">
      <w:pPr>
        <w:kinsoku w:val="0"/>
        <w:overflowPunct w:val="0"/>
        <w:autoSpaceDE/>
        <w:autoSpaceDN/>
        <w:adjustRightInd/>
        <w:spacing w:before="406" w:line="271" w:lineRule="exact"/>
        <w:ind w:left="72"/>
        <w:jc w:val="center"/>
        <w:textAlignment w:val="baseline"/>
        <w:rPr>
          <w:b/>
          <w:bCs/>
          <w:i/>
          <w:iCs/>
          <w:spacing w:val="6"/>
          <w:sz w:val="25"/>
          <w:szCs w:val="25"/>
          <w:lang w:val="es-ES" w:eastAsia="es-ES"/>
        </w:rPr>
      </w:pPr>
      <w:r w:rsidRPr="000F3F28">
        <w:rPr>
          <w:b/>
          <w:bCs/>
          <w:i/>
          <w:iCs/>
          <w:spacing w:val="6"/>
          <w:sz w:val="25"/>
          <w:szCs w:val="25"/>
          <w:lang w:val="es-ES" w:eastAsia="es-ES"/>
        </w:rPr>
        <w:t>Resultando</w:t>
      </w:r>
    </w:p>
    <w:p w:rsidR="00000000" w:rsidRDefault="00DE6A40">
      <w:pPr>
        <w:kinsoku w:val="0"/>
        <w:overflowPunct w:val="0"/>
        <w:autoSpaceDE/>
        <w:autoSpaceDN/>
        <w:adjustRightInd/>
        <w:spacing w:before="336" w:line="337" w:lineRule="exact"/>
        <w:ind w:left="72" w:right="72"/>
        <w:jc w:val="both"/>
        <w:textAlignment w:val="baseline"/>
        <w:rPr>
          <w:sz w:val="25"/>
          <w:szCs w:val="25"/>
          <w:lang w:val="es-ES" w:eastAsia="es-ES"/>
        </w:rPr>
      </w:pPr>
      <w:r w:rsidRPr="000F3F28">
        <w:rPr>
          <w:b/>
          <w:bCs/>
          <w:sz w:val="25"/>
          <w:szCs w:val="25"/>
          <w:lang w:val="es-ES" w:eastAsia="es-ES"/>
        </w:rPr>
        <w:t>PRIMERO:</w:t>
      </w:r>
      <w:r>
        <w:rPr>
          <w:sz w:val="25"/>
          <w:szCs w:val="25"/>
          <w:lang w:val="es-ES" w:eastAsia="es-ES"/>
        </w:rPr>
        <w:t xml:space="preserve"> Mediante el </w:t>
      </w:r>
      <w:r w:rsidRPr="000F3F28">
        <w:rPr>
          <w:b/>
          <w:bCs/>
          <w:sz w:val="25"/>
          <w:szCs w:val="25"/>
          <w:lang w:val="es-ES" w:eastAsia="es-ES"/>
        </w:rPr>
        <w:t xml:space="preserve">Artículo No. 7.6.1 de su Sesión Ordinaria No. 46-2017, </w:t>
      </w:r>
      <w:r>
        <w:rPr>
          <w:sz w:val="25"/>
          <w:szCs w:val="25"/>
          <w:lang w:val="es-ES" w:eastAsia="es-ES"/>
        </w:rPr>
        <w:t xml:space="preserve">de fecha 29 de </w:t>
      </w:r>
      <w:proofErr w:type="gramStart"/>
      <w:r>
        <w:rPr>
          <w:sz w:val="25"/>
          <w:szCs w:val="25"/>
          <w:lang w:val="es-ES" w:eastAsia="es-ES"/>
        </w:rPr>
        <w:t>Noviembre</w:t>
      </w:r>
      <w:proofErr w:type="gramEnd"/>
      <w:r>
        <w:rPr>
          <w:sz w:val="25"/>
          <w:szCs w:val="25"/>
          <w:lang w:val="es-ES" w:eastAsia="es-ES"/>
        </w:rPr>
        <w:t xml:space="preserve"> del 2017, la Junta Directiva del Consejo de Transporte Público conoce y ava</w:t>
      </w:r>
      <w:r>
        <w:rPr>
          <w:sz w:val="25"/>
          <w:szCs w:val="25"/>
          <w:lang w:val="es-ES" w:eastAsia="es-ES"/>
        </w:rPr>
        <w:t xml:space="preserve">la el informe de la </w:t>
      </w:r>
      <w:r w:rsidRPr="000F3F28">
        <w:rPr>
          <w:b/>
          <w:bCs/>
          <w:sz w:val="25"/>
          <w:szCs w:val="25"/>
          <w:lang w:val="es-ES" w:eastAsia="es-ES"/>
        </w:rPr>
        <w:t>Dirección de Asuntos Jurídicos DAJ INF 2017-0303</w:t>
      </w:r>
      <w:r>
        <w:rPr>
          <w:sz w:val="25"/>
          <w:szCs w:val="25"/>
          <w:lang w:val="es-ES" w:eastAsia="es-ES"/>
        </w:rPr>
        <w:t xml:space="preserve"> y Acuerda NO Autorizar el Traspaso de la Concesión de Taxi Placas </w:t>
      </w:r>
      <w:r w:rsidRPr="000F3F28">
        <w:rPr>
          <w:b/>
          <w:bCs/>
          <w:sz w:val="25"/>
          <w:szCs w:val="25"/>
          <w:u w:val="single"/>
          <w:lang w:val="es-ES" w:eastAsia="es-ES"/>
        </w:rPr>
        <w:t>TSJ-</w:t>
      </w:r>
      <w:r w:rsidR="000F3F28">
        <w:rPr>
          <w:b/>
          <w:bCs/>
          <w:sz w:val="25"/>
          <w:szCs w:val="25"/>
          <w:u w:val="single"/>
          <w:lang w:val="es-ES" w:eastAsia="es-ES"/>
        </w:rPr>
        <w:t>XXX</w:t>
      </w:r>
      <w:r>
        <w:rPr>
          <w:sz w:val="25"/>
          <w:szCs w:val="25"/>
          <w:lang w:val="es-ES" w:eastAsia="es-ES"/>
        </w:rPr>
        <w:t xml:space="preserve"> a nombre del señor </w:t>
      </w:r>
      <w:r w:rsidR="000F3F28">
        <w:rPr>
          <w:b/>
          <w:bCs/>
          <w:sz w:val="25"/>
          <w:szCs w:val="25"/>
          <w:lang w:val="es-ES" w:eastAsia="es-ES"/>
        </w:rPr>
        <w:t>E.L.D.W.</w:t>
      </w:r>
      <w:r>
        <w:rPr>
          <w:sz w:val="25"/>
          <w:szCs w:val="25"/>
          <w:lang w:val="es-ES" w:eastAsia="es-ES"/>
        </w:rPr>
        <w:t>, por no mediar el Tiempo de Ley de Tres Años desde la Firma del</w:t>
      </w:r>
      <w:r>
        <w:rPr>
          <w:sz w:val="25"/>
          <w:szCs w:val="25"/>
          <w:lang w:val="es-ES" w:eastAsia="es-ES"/>
        </w:rPr>
        <w:t xml:space="preserve"> Contrato de Concesión del Cedente (Filmado en el año 2015).</w:t>
      </w:r>
    </w:p>
    <w:p w:rsidR="00000000" w:rsidRDefault="00DE6A40">
      <w:pPr>
        <w:kinsoku w:val="0"/>
        <w:overflowPunct w:val="0"/>
        <w:autoSpaceDE/>
        <w:autoSpaceDN/>
        <w:adjustRightInd/>
        <w:spacing w:before="356" w:line="337" w:lineRule="exact"/>
        <w:ind w:left="72"/>
        <w:jc w:val="both"/>
        <w:textAlignment w:val="baseline"/>
        <w:rPr>
          <w:sz w:val="25"/>
          <w:szCs w:val="25"/>
          <w:lang w:val="es-ES" w:eastAsia="es-ES"/>
        </w:rPr>
      </w:pPr>
      <w:r w:rsidRPr="000F3F28">
        <w:rPr>
          <w:b/>
          <w:bCs/>
          <w:sz w:val="25"/>
          <w:szCs w:val="25"/>
          <w:lang w:val="es-ES" w:eastAsia="es-ES"/>
        </w:rPr>
        <w:t>SEGUNDO:</w:t>
      </w:r>
      <w:r>
        <w:rPr>
          <w:sz w:val="25"/>
          <w:szCs w:val="25"/>
          <w:lang w:val="es-ES" w:eastAsia="es-ES"/>
        </w:rPr>
        <w:t xml:space="preserve"> En razón del Acuerdo antes señalado, mediante Memorial de fecha 08 de </w:t>
      </w:r>
      <w:proofErr w:type="gramStart"/>
      <w:r>
        <w:rPr>
          <w:sz w:val="25"/>
          <w:szCs w:val="25"/>
          <w:lang w:val="es-ES" w:eastAsia="es-ES"/>
        </w:rPr>
        <w:t>Febrero</w:t>
      </w:r>
      <w:proofErr w:type="gramEnd"/>
      <w:r>
        <w:rPr>
          <w:sz w:val="25"/>
          <w:szCs w:val="25"/>
          <w:lang w:val="es-ES" w:eastAsia="es-ES"/>
        </w:rPr>
        <w:t xml:space="preserve"> del 2018, presentado al Expediente No. 348302 de la Ventanilla Única del Consejo de Transporte Público, el S</w:t>
      </w:r>
      <w:r>
        <w:rPr>
          <w:sz w:val="25"/>
          <w:szCs w:val="25"/>
          <w:lang w:val="es-ES" w:eastAsia="es-ES"/>
        </w:rPr>
        <w:t xml:space="preserve">eñor </w:t>
      </w:r>
      <w:r w:rsidRPr="000F3F28">
        <w:rPr>
          <w:b/>
          <w:bCs/>
          <w:i/>
          <w:iCs/>
          <w:sz w:val="25"/>
          <w:szCs w:val="25"/>
          <w:lang w:val="es-ES" w:eastAsia="es-ES"/>
        </w:rPr>
        <w:t>G</w:t>
      </w:r>
      <w:r w:rsidR="000F3F28">
        <w:rPr>
          <w:b/>
          <w:bCs/>
          <w:i/>
          <w:iCs/>
          <w:sz w:val="25"/>
          <w:szCs w:val="25"/>
          <w:lang w:val="es-ES" w:eastAsia="es-ES"/>
        </w:rPr>
        <w:t>.R.A.</w:t>
      </w:r>
      <w:r>
        <w:rPr>
          <w:i/>
          <w:iCs/>
          <w:sz w:val="25"/>
          <w:szCs w:val="25"/>
          <w:lang w:val="es-ES" w:eastAsia="es-ES"/>
        </w:rPr>
        <w:t xml:space="preserve">, </w:t>
      </w:r>
      <w:r>
        <w:rPr>
          <w:sz w:val="25"/>
          <w:szCs w:val="25"/>
          <w:lang w:val="es-ES" w:eastAsia="es-ES"/>
        </w:rPr>
        <w:t xml:space="preserve">presenta formales Acciones Recursivas contra el </w:t>
      </w:r>
      <w:r w:rsidRPr="000F3F28">
        <w:rPr>
          <w:b/>
          <w:bCs/>
          <w:sz w:val="25"/>
          <w:szCs w:val="25"/>
          <w:lang w:val="es-ES" w:eastAsia="es-ES"/>
        </w:rPr>
        <w:t>Acuerdo No. 7.6.1 de la Sesión Ordinaria No. 46-2017</w:t>
      </w:r>
      <w:r>
        <w:rPr>
          <w:sz w:val="25"/>
          <w:szCs w:val="25"/>
          <w:lang w:val="es-ES" w:eastAsia="es-ES"/>
        </w:rPr>
        <w:t xml:space="preserve"> de la Junta Directiva del Consejo de Transporte Público, de fecha 29 de </w:t>
      </w:r>
      <w:proofErr w:type="gramStart"/>
      <w:r>
        <w:rPr>
          <w:sz w:val="25"/>
          <w:szCs w:val="25"/>
          <w:lang w:val="es-ES" w:eastAsia="es-ES"/>
        </w:rPr>
        <w:t>Noviembre</w:t>
      </w:r>
      <w:proofErr w:type="gramEnd"/>
      <w:r>
        <w:rPr>
          <w:sz w:val="25"/>
          <w:szCs w:val="25"/>
          <w:lang w:val="es-ES" w:eastAsia="es-ES"/>
        </w:rPr>
        <w:t xml:space="preserve"> del 2017. Alegando, medularmente, que el Tr</w:t>
      </w:r>
      <w:r>
        <w:rPr>
          <w:sz w:val="25"/>
          <w:szCs w:val="25"/>
          <w:lang w:val="es-ES" w:eastAsia="es-ES"/>
        </w:rPr>
        <w:t>aspaso de la Concesión a su favor se había dado desde el año 2012, según Acuerdo No. 6.3.46 de la Sesión Ordinaria No. 28-2012 de la Junta Directiva del Consejo de Transporte</w:t>
      </w:r>
    </w:p>
    <w:p w:rsidR="00000000" w:rsidRDefault="00DE6A40">
      <w:pPr>
        <w:widowControl/>
        <w:rPr>
          <w:sz w:val="24"/>
          <w:szCs w:val="24"/>
        </w:rPr>
        <w:sectPr w:rsidR="00000000">
          <w:pgSz w:w="12240" w:h="15840"/>
          <w:pgMar w:top="2160" w:right="1834" w:bottom="934" w:left="1646" w:header="720" w:footer="720" w:gutter="0"/>
          <w:cols w:space="720"/>
          <w:noEndnote/>
        </w:sectPr>
      </w:pPr>
    </w:p>
    <w:p w:rsidR="00000000" w:rsidRDefault="00DE6A40">
      <w:pPr>
        <w:kinsoku w:val="0"/>
        <w:overflowPunct w:val="0"/>
        <w:autoSpaceDE/>
        <w:autoSpaceDN/>
        <w:adjustRightInd/>
        <w:spacing w:before="36" w:line="337" w:lineRule="exact"/>
        <w:ind w:right="72"/>
        <w:jc w:val="both"/>
        <w:textAlignment w:val="baseline"/>
        <w:rPr>
          <w:spacing w:val="10"/>
          <w:sz w:val="23"/>
          <w:szCs w:val="23"/>
          <w:lang w:val="es-ES" w:eastAsia="es-ES"/>
        </w:rPr>
      </w:pPr>
      <w:r>
        <w:rPr>
          <w:spacing w:val="10"/>
          <w:sz w:val="23"/>
          <w:szCs w:val="23"/>
          <w:lang w:val="es-ES" w:eastAsia="es-ES"/>
        </w:rPr>
        <w:lastRenderedPageBreak/>
        <w:t xml:space="preserve">Público y que, por ende, el Plazo de </w:t>
      </w:r>
      <w:r>
        <w:rPr>
          <w:i/>
          <w:iCs/>
          <w:spacing w:val="10"/>
          <w:sz w:val="23"/>
          <w:szCs w:val="23"/>
          <w:lang w:val="es-ES" w:eastAsia="es-ES"/>
        </w:rPr>
        <w:t xml:space="preserve">TRES AÑOS </w:t>
      </w:r>
      <w:r>
        <w:rPr>
          <w:spacing w:val="10"/>
          <w:sz w:val="23"/>
          <w:szCs w:val="23"/>
          <w:lang w:val="es-ES" w:eastAsia="es-ES"/>
        </w:rPr>
        <w:t>al que alude la Ley No. 7969, el cual debe de transcurrir entre el Contrato de Concesión y un Nuevo Traspaso, SÍ SE HABRÍA DADO.</w:t>
      </w:r>
    </w:p>
    <w:p w:rsidR="00000000" w:rsidRDefault="00DE6A40">
      <w:pPr>
        <w:kinsoku w:val="0"/>
        <w:overflowPunct w:val="0"/>
        <w:autoSpaceDE/>
        <w:autoSpaceDN/>
        <w:adjustRightInd/>
        <w:spacing w:before="349" w:line="337" w:lineRule="exact"/>
        <w:ind w:right="72"/>
        <w:jc w:val="both"/>
        <w:textAlignment w:val="baseline"/>
        <w:rPr>
          <w:spacing w:val="11"/>
          <w:sz w:val="23"/>
          <w:szCs w:val="23"/>
          <w:lang w:val="es-ES" w:eastAsia="es-ES"/>
        </w:rPr>
      </w:pPr>
      <w:r>
        <w:rPr>
          <w:b/>
          <w:bCs/>
          <w:spacing w:val="11"/>
          <w:sz w:val="23"/>
          <w:szCs w:val="23"/>
          <w:lang w:val="es-ES" w:eastAsia="es-ES"/>
        </w:rPr>
        <w:t xml:space="preserve">TERCERO: La </w:t>
      </w:r>
      <w:r>
        <w:rPr>
          <w:spacing w:val="11"/>
          <w:sz w:val="23"/>
          <w:szCs w:val="23"/>
          <w:lang w:val="es-ES" w:eastAsia="es-ES"/>
        </w:rPr>
        <w:t xml:space="preserve">Junta Directiva del Consejo de Transporte Público, mediante </w:t>
      </w:r>
      <w:r>
        <w:rPr>
          <w:b/>
          <w:bCs/>
          <w:spacing w:val="11"/>
          <w:sz w:val="23"/>
          <w:szCs w:val="23"/>
          <w:lang w:val="es-ES" w:eastAsia="es-ES"/>
        </w:rPr>
        <w:t xml:space="preserve">Acuerdo No. 7.7.4 de su Sesión Ordinaria No. 30-2019 del 04 de </w:t>
      </w:r>
      <w:proofErr w:type="gramStart"/>
      <w:r>
        <w:rPr>
          <w:b/>
          <w:bCs/>
          <w:spacing w:val="11"/>
          <w:sz w:val="23"/>
          <w:szCs w:val="23"/>
          <w:lang w:val="es-ES" w:eastAsia="es-ES"/>
        </w:rPr>
        <w:t>Junio</w:t>
      </w:r>
      <w:proofErr w:type="gramEnd"/>
      <w:r>
        <w:rPr>
          <w:b/>
          <w:bCs/>
          <w:spacing w:val="11"/>
          <w:sz w:val="23"/>
          <w:szCs w:val="23"/>
          <w:lang w:val="es-ES" w:eastAsia="es-ES"/>
        </w:rPr>
        <w:t xml:space="preserve"> del 2019, </w:t>
      </w:r>
      <w:r>
        <w:rPr>
          <w:spacing w:val="11"/>
          <w:sz w:val="23"/>
          <w:szCs w:val="23"/>
          <w:lang w:val="es-ES" w:eastAsia="es-ES"/>
        </w:rPr>
        <w:t xml:space="preserve">acoge el informe técnico de la Dirección de Asuntos Jurídicos No. </w:t>
      </w:r>
      <w:r>
        <w:rPr>
          <w:b/>
          <w:bCs/>
          <w:spacing w:val="11"/>
          <w:sz w:val="23"/>
          <w:szCs w:val="23"/>
          <w:lang w:val="es-ES" w:eastAsia="es-ES"/>
        </w:rPr>
        <w:t xml:space="preserve">DAJ 2019-000858, del 21 de </w:t>
      </w:r>
      <w:proofErr w:type="gramStart"/>
      <w:r>
        <w:rPr>
          <w:b/>
          <w:bCs/>
          <w:spacing w:val="11"/>
          <w:sz w:val="23"/>
          <w:szCs w:val="23"/>
          <w:lang w:val="es-ES" w:eastAsia="es-ES"/>
        </w:rPr>
        <w:t>Mayo</w:t>
      </w:r>
      <w:proofErr w:type="gramEnd"/>
      <w:r>
        <w:rPr>
          <w:b/>
          <w:bCs/>
          <w:spacing w:val="11"/>
          <w:sz w:val="23"/>
          <w:szCs w:val="23"/>
          <w:lang w:val="es-ES" w:eastAsia="es-ES"/>
        </w:rPr>
        <w:t xml:space="preserve"> del 2019 </w:t>
      </w:r>
      <w:r>
        <w:rPr>
          <w:spacing w:val="11"/>
          <w:sz w:val="23"/>
          <w:szCs w:val="23"/>
          <w:lang w:val="es-ES" w:eastAsia="es-ES"/>
        </w:rPr>
        <w:t xml:space="preserve">y dispone </w:t>
      </w:r>
      <w:r>
        <w:rPr>
          <w:spacing w:val="11"/>
          <w:sz w:val="23"/>
          <w:szCs w:val="23"/>
          <w:lang w:val="es-ES" w:eastAsia="es-ES"/>
        </w:rPr>
        <w:t xml:space="preserve">Rechazar las Acciones Recursivas presentadas por el señor </w:t>
      </w:r>
      <w:r w:rsidRPr="000F3F28">
        <w:rPr>
          <w:b/>
          <w:bCs/>
          <w:i/>
          <w:iCs/>
          <w:spacing w:val="11"/>
          <w:sz w:val="23"/>
          <w:szCs w:val="23"/>
          <w:lang w:val="es-ES" w:eastAsia="es-ES"/>
        </w:rPr>
        <w:t>G</w:t>
      </w:r>
      <w:r w:rsidR="000F3F28">
        <w:rPr>
          <w:b/>
          <w:bCs/>
          <w:i/>
          <w:iCs/>
          <w:spacing w:val="11"/>
          <w:sz w:val="23"/>
          <w:szCs w:val="23"/>
          <w:lang w:val="es-ES" w:eastAsia="es-ES"/>
        </w:rPr>
        <w:t>.R.A.</w:t>
      </w:r>
      <w:r>
        <w:rPr>
          <w:i/>
          <w:iCs/>
          <w:spacing w:val="11"/>
          <w:sz w:val="23"/>
          <w:szCs w:val="23"/>
          <w:lang w:val="es-ES" w:eastAsia="es-ES"/>
        </w:rPr>
        <w:t xml:space="preserve"> </w:t>
      </w:r>
      <w:r>
        <w:rPr>
          <w:spacing w:val="11"/>
          <w:sz w:val="23"/>
          <w:szCs w:val="23"/>
          <w:lang w:val="es-ES" w:eastAsia="es-ES"/>
        </w:rPr>
        <w:t>Elevando el Caso ante este Tribunal.</w:t>
      </w:r>
    </w:p>
    <w:p w:rsidR="00000000" w:rsidRDefault="00DE6A40">
      <w:pPr>
        <w:kinsoku w:val="0"/>
        <w:overflowPunct w:val="0"/>
        <w:autoSpaceDE/>
        <w:autoSpaceDN/>
        <w:adjustRightInd/>
        <w:spacing w:before="329" w:line="337" w:lineRule="exact"/>
        <w:ind w:left="72"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Conforme a los Términos y Prescripciones de Ley, procede a conocer este Tribunal.</w:t>
      </w:r>
    </w:p>
    <w:p w:rsidR="00000000" w:rsidRPr="000F3F28" w:rsidRDefault="00DE6A40">
      <w:pPr>
        <w:kinsoku w:val="0"/>
        <w:overflowPunct w:val="0"/>
        <w:autoSpaceDE/>
        <w:autoSpaceDN/>
        <w:adjustRightInd/>
        <w:spacing w:before="333" w:line="339" w:lineRule="exact"/>
        <w:ind w:right="72"/>
        <w:textAlignment w:val="baseline"/>
        <w:rPr>
          <w:b/>
          <w:bCs/>
          <w:i/>
          <w:iCs/>
          <w:sz w:val="23"/>
          <w:szCs w:val="23"/>
          <w:lang w:val="es-ES" w:eastAsia="es-ES"/>
        </w:rPr>
      </w:pPr>
      <w:r w:rsidRPr="000F3F28">
        <w:rPr>
          <w:b/>
          <w:bCs/>
          <w:i/>
          <w:iCs/>
          <w:sz w:val="23"/>
          <w:szCs w:val="23"/>
          <w:lang w:val="es-ES" w:eastAsia="es-ES"/>
        </w:rPr>
        <w:t xml:space="preserve">REDACTA EL JUEZ </w:t>
      </w:r>
      <w:r w:rsidRPr="000F3F28">
        <w:rPr>
          <w:b/>
          <w:bCs/>
          <w:i/>
          <w:iCs/>
          <w:lang w:val="es-ES" w:eastAsia="es-ES"/>
        </w:rPr>
        <w:t xml:space="preserve">QUESADA </w:t>
      </w:r>
      <w:r w:rsidRPr="000F3F28">
        <w:rPr>
          <w:b/>
          <w:bCs/>
          <w:i/>
          <w:iCs/>
          <w:sz w:val="23"/>
          <w:szCs w:val="23"/>
          <w:lang w:val="es-ES" w:eastAsia="es-ES"/>
        </w:rPr>
        <w:t>AGUIRRE,</w:t>
      </w:r>
    </w:p>
    <w:p w:rsidR="00000000" w:rsidRPr="000F3F28" w:rsidRDefault="00DE6A40">
      <w:pPr>
        <w:kinsoku w:val="0"/>
        <w:overflowPunct w:val="0"/>
        <w:autoSpaceDE/>
        <w:autoSpaceDN/>
        <w:adjustRightInd/>
        <w:spacing w:before="392" w:line="267" w:lineRule="exact"/>
        <w:ind w:right="72"/>
        <w:jc w:val="center"/>
        <w:textAlignment w:val="baseline"/>
        <w:rPr>
          <w:b/>
          <w:bCs/>
          <w:i/>
          <w:iCs/>
          <w:spacing w:val="11"/>
          <w:sz w:val="23"/>
          <w:szCs w:val="23"/>
          <w:lang w:val="es-ES" w:eastAsia="es-ES"/>
        </w:rPr>
      </w:pPr>
      <w:r w:rsidRPr="000F3F28">
        <w:rPr>
          <w:b/>
          <w:bCs/>
          <w:i/>
          <w:iCs/>
          <w:spacing w:val="11"/>
          <w:sz w:val="23"/>
          <w:szCs w:val="23"/>
          <w:lang w:val="es-ES" w:eastAsia="es-ES"/>
        </w:rPr>
        <w:t>Considerando</w:t>
      </w:r>
    </w:p>
    <w:p w:rsidR="00000000" w:rsidRDefault="00DE6A40">
      <w:pPr>
        <w:kinsoku w:val="0"/>
        <w:overflowPunct w:val="0"/>
        <w:autoSpaceDE/>
        <w:autoSpaceDN/>
        <w:adjustRightInd/>
        <w:spacing w:before="314" w:line="316" w:lineRule="exact"/>
        <w:ind w:left="72" w:right="72"/>
        <w:jc w:val="both"/>
        <w:textAlignment w:val="baseline"/>
        <w:rPr>
          <w:sz w:val="24"/>
          <w:szCs w:val="24"/>
          <w:lang w:eastAsia="en-US"/>
        </w:rPr>
      </w:pPr>
      <w:r w:rsidRPr="000F3F28">
        <w:rPr>
          <w:b/>
          <w:bCs/>
          <w:sz w:val="23"/>
          <w:szCs w:val="23"/>
          <w:lang w:val="es-ES" w:eastAsia="es-ES"/>
        </w:rPr>
        <w:t>I.- SOBRE LA COMPETENCIA:</w:t>
      </w:r>
      <w:r>
        <w:rPr>
          <w:sz w:val="23"/>
          <w:szCs w:val="23"/>
          <w:lang w:val="es-ES" w:eastAsia="es-ES"/>
        </w:rPr>
        <w:t xml:space="preserve"> </w:t>
      </w:r>
      <w:r w:rsidR="000F3F28">
        <w:rPr>
          <w:sz w:val="23"/>
          <w:szCs w:val="23"/>
          <w:lang w:val="es-ES" w:eastAsia="es-ES"/>
        </w:rPr>
        <w:t xml:space="preserve"> </w:t>
      </w:r>
      <w:r>
        <w:rPr>
          <w:sz w:val="23"/>
          <w:szCs w:val="23"/>
          <w:lang w:val="es-ES" w:eastAsia="es-ES"/>
        </w:rPr>
        <w:t xml:space="preserve">El Tribunal Administrativo de Transporte es el Órgano Competente para conocer y resolver el presente </w:t>
      </w:r>
      <w:r w:rsidRPr="000F3F28">
        <w:rPr>
          <w:b/>
          <w:bCs/>
          <w:sz w:val="18"/>
          <w:szCs w:val="18"/>
          <w:lang w:val="es-ES" w:eastAsia="es-ES"/>
        </w:rPr>
        <w:t>RECURSO DE APELACIÓN</w:t>
      </w:r>
      <w:r>
        <w:rPr>
          <w:sz w:val="18"/>
          <w:szCs w:val="18"/>
          <w:lang w:val="es-ES" w:eastAsia="es-ES"/>
        </w:rPr>
        <w:t xml:space="preserve"> </w:t>
      </w:r>
      <w:r>
        <w:rPr>
          <w:sz w:val="23"/>
          <w:szCs w:val="23"/>
          <w:lang w:val="es-ES" w:eastAsia="es-ES"/>
        </w:rPr>
        <w:t>de conformidad con el Artículo 22 de la Ley Reguladora del Servicio Público de Transporte Remunerado de Pe</w:t>
      </w:r>
      <w:r>
        <w:rPr>
          <w:sz w:val="23"/>
          <w:szCs w:val="23"/>
          <w:lang w:val="es-ES" w:eastAsia="es-ES"/>
        </w:rPr>
        <w:t xml:space="preserve">rsonas en Vehículos en la Modalidad de Taxi, No. 7969 de 22 de </w:t>
      </w:r>
      <w:proofErr w:type="gramStart"/>
      <w:r>
        <w:rPr>
          <w:sz w:val="23"/>
          <w:szCs w:val="23"/>
          <w:lang w:val="es-ES" w:eastAsia="es-ES"/>
        </w:rPr>
        <w:t>Diciembre</w:t>
      </w:r>
      <w:proofErr w:type="gramEnd"/>
      <w:r>
        <w:rPr>
          <w:sz w:val="23"/>
          <w:szCs w:val="23"/>
          <w:lang w:val="es-ES" w:eastAsia="es-ES"/>
        </w:rPr>
        <w:t xml:space="preserve"> de 1999 y sus Reformas </w:t>
      </w:r>
      <w:r>
        <w:rPr>
          <w:i/>
          <w:iCs/>
          <w:sz w:val="23"/>
          <w:szCs w:val="23"/>
          <w:lang w:val="es-ES" w:eastAsia="es-ES"/>
        </w:rPr>
        <w:t xml:space="preserve">(Ley No. 8955); </w:t>
      </w:r>
      <w:r>
        <w:rPr>
          <w:sz w:val="23"/>
          <w:szCs w:val="23"/>
          <w:lang w:val="es-ES" w:eastAsia="es-ES"/>
        </w:rPr>
        <w:t>así como de cualquier Nulidad concomitante, según los artículos 180 y 181 de la Ley General de la Administración Pública</w:t>
      </w:r>
      <w:r>
        <w:rPr>
          <w:sz w:val="23"/>
          <w:szCs w:val="23"/>
          <w:lang w:val="es-ES" w:eastAsia="es-ES"/>
        </w:rPr>
        <w:noBreakHyphen/>
      </w:r>
    </w:p>
    <w:p w:rsidR="00000000" w:rsidRDefault="00DE6A40">
      <w:pPr>
        <w:kinsoku w:val="0"/>
        <w:overflowPunct w:val="0"/>
        <w:autoSpaceDE/>
        <w:autoSpaceDN/>
        <w:adjustRightInd/>
        <w:spacing w:before="282" w:line="311" w:lineRule="exact"/>
        <w:ind w:left="72" w:right="72"/>
        <w:jc w:val="both"/>
        <w:textAlignment w:val="baseline"/>
        <w:rPr>
          <w:sz w:val="24"/>
          <w:szCs w:val="24"/>
          <w:lang w:eastAsia="en-US"/>
        </w:rPr>
      </w:pPr>
      <w:r>
        <w:rPr>
          <w:sz w:val="23"/>
          <w:szCs w:val="23"/>
          <w:lang w:val="es-ES" w:eastAsia="es-ES"/>
        </w:rPr>
        <w:t xml:space="preserve">En lo que respecta al </w:t>
      </w:r>
      <w:r w:rsidRPr="000F3F28">
        <w:rPr>
          <w:b/>
          <w:bCs/>
          <w:sz w:val="23"/>
          <w:szCs w:val="23"/>
          <w:lang w:val="es-ES" w:eastAsia="es-ES"/>
        </w:rPr>
        <w:t>RECURSO DE REVISIÓN</w:t>
      </w:r>
      <w:r>
        <w:rPr>
          <w:sz w:val="23"/>
          <w:szCs w:val="23"/>
          <w:lang w:val="es-ES" w:eastAsia="es-ES"/>
        </w:rPr>
        <w:t>, de orden Extraordinario, dado que él mismo se dirige en exclusiva ante el Consejo de Transporte Público, así como dadas sus condici</w:t>
      </w:r>
      <w:r w:rsidR="000F3F28">
        <w:rPr>
          <w:sz w:val="23"/>
          <w:szCs w:val="23"/>
          <w:lang w:val="es-ES" w:eastAsia="es-ES"/>
        </w:rPr>
        <w:t>o</w:t>
      </w:r>
      <w:r>
        <w:rPr>
          <w:sz w:val="23"/>
          <w:szCs w:val="23"/>
          <w:lang w:val="es-ES" w:eastAsia="es-ES"/>
        </w:rPr>
        <w:t>nes de procedencia posible, este Tribunal adolece de Competencia para su Atención y/o Conocimiento. Det</w:t>
      </w:r>
      <w:r>
        <w:rPr>
          <w:sz w:val="23"/>
          <w:szCs w:val="23"/>
          <w:lang w:val="es-ES" w:eastAsia="es-ES"/>
        </w:rPr>
        <w:t xml:space="preserve">erminándose así, prima facie, su Improcedencia en cuanto a lo que nos ocupa. Amén de que el Consejo de Transporte Público, en lo de particular competencia e interés, ya Rechazó dicha Acción </w:t>
      </w:r>
      <w:proofErr w:type="gramStart"/>
      <w:r>
        <w:rPr>
          <w:sz w:val="23"/>
          <w:szCs w:val="23"/>
          <w:lang w:val="es-ES" w:eastAsia="es-ES"/>
        </w:rPr>
        <w:t>Extraordinaria.</w:t>
      </w:r>
      <w:r>
        <w:rPr>
          <w:sz w:val="23"/>
          <w:szCs w:val="23"/>
          <w:lang w:val="es-ES" w:eastAsia="es-ES"/>
        </w:rPr>
        <w:noBreakHyphen/>
      </w:r>
      <w:proofErr w:type="gramEnd"/>
    </w:p>
    <w:p w:rsidR="00000000" w:rsidRDefault="00DE6A40">
      <w:pPr>
        <w:kinsoku w:val="0"/>
        <w:overflowPunct w:val="0"/>
        <w:autoSpaceDE/>
        <w:autoSpaceDN/>
        <w:adjustRightInd/>
        <w:spacing w:before="325" w:line="306" w:lineRule="exact"/>
        <w:ind w:left="72" w:right="72"/>
        <w:jc w:val="both"/>
        <w:textAlignment w:val="baseline"/>
        <w:rPr>
          <w:sz w:val="23"/>
          <w:szCs w:val="23"/>
          <w:lang w:val="es-ES" w:eastAsia="es-ES"/>
        </w:rPr>
      </w:pPr>
      <w:r w:rsidRPr="000F3F28">
        <w:rPr>
          <w:b/>
          <w:bCs/>
          <w:sz w:val="23"/>
          <w:szCs w:val="23"/>
          <w:lang w:val="es-ES" w:eastAsia="es-ES"/>
        </w:rPr>
        <w:t>2.- SOBRE LA ADMISIBILIDAD DE LAS ACCIONES SUBSIS</w:t>
      </w:r>
      <w:r w:rsidRPr="000F3F28">
        <w:rPr>
          <w:b/>
          <w:bCs/>
          <w:sz w:val="23"/>
          <w:szCs w:val="23"/>
          <w:lang w:val="es-ES" w:eastAsia="es-ES"/>
        </w:rPr>
        <w:t xml:space="preserve">TENTES: </w:t>
      </w:r>
      <w:r w:rsidRPr="000F3F28">
        <w:rPr>
          <w:b/>
          <w:bCs/>
          <w:sz w:val="23"/>
          <w:szCs w:val="23"/>
          <w:u w:val="single"/>
          <w:lang w:val="es-ES" w:eastAsia="es-ES"/>
        </w:rPr>
        <w:t xml:space="preserve">En </w:t>
      </w:r>
      <w:proofErr w:type="gramStart"/>
      <w:r w:rsidRPr="000F3F28">
        <w:rPr>
          <w:b/>
          <w:bCs/>
          <w:sz w:val="23"/>
          <w:szCs w:val="23"/>
          <w:u w:val="single"/>
          <w:lang w:val="es-ES" w:eastAsia="es-ES"/>
        </w:rPr>
        <w:t>cuanto  a</w:t>
      </w:r>
      <w:proofErr w:type="gramEnd"/>
      <w:r w:rsidRPr="000F3F28">
        <w:rPr>
          <w:b/>
          <w:bCs/>
          <w:sz w:val="23"/>
          <w:szCs w:val="23"/>
          <w:u w:val="single"/>
          <w:lang w:val="es-ES" w:eastAsia="es-ES"/>
        </w:rPr>
        <w:t xml:space="preserve"> la Legitimación:</w:t>
      </w:r>
      <w:r>
        <w:rPr>
          <w:sz w:val="23"/>
          <w:szCs w:val="23"/>
          <w:lang w:val="es-ES" w:eastAsia="es-ES"/>
        </w:rPr>
        <w:t xml:space="preserve"> al Recurrente se le DENIEGA el Traspaso de una Concesión de Taxi Registrada a su Nombre. Situación de la que Discrepa y ante la cual cuenta con la Legitimación necesaria para actuar en el presente asunto. </w:t>
      </w:r>
      <w:r w:rsidRPr="000F3F28">
        <w:rPr>
          <w:b/>
          <w:bCs/>
          <w:sz w:val="23"/>
          <w:szCs w:val="23"/>
          <w:u w:val="single"/>
          <w:lang w:val="es-ES" w:eastAsia="es-ES"/>
        </w:rPr>
        <w:t xml:space="preserve">En cuanto al </w:t>
      </w:r>
      <w:r w:rsidRPr="000F3F28">
        <w:rPr>
          <w:b/>
          <w:bCs/>
          <w:sz w:val="23"/>
          <w:szCs w:val="23"/>
          <w:u w:val="single"/>
          <w:lang w:val="es-ES" w:eastAsia="es-ES"/>
        </w:rPr>
        <w:t>Plazo:</w:t>
      </w:r>
      <w:r>
        <w:rPr>
          <w:sz w:val="23"/>
          <w:szCs w:val="23"/>
          <w:lang w:val="es-ES" w:eastAsia="es-ES"/>
        </w:rPr>
        <w:t xml:space="preserve"> El Recurso de Apelación fue presentado el día 08 de </w:t>
      </w:r>
      <w:proofErr w:type="gramStart"/>
      <w:r>
        <w:rPr>
          <w:sz w:val="23"/>
          <w:szCs w:val="23"/>
          <w:lang w:val="es-ES" w:eastAsia="es-ES"/>
        </w:rPr>
        <w:t>Febrero</w:t>
      </w:r>
      <w:proofErr w:type="gramEnd"/>
      <w:r>
        <w:rPr>
          <w:sz w:val="23"/>
          <w:szCs w:val="23"/>
          <w:lang w:val="es-ES" w:eastAsia="es-ES"/>
        </w:rPr>
        <w:t xml:space="preserve"> del 2018 </w:t>
      </w:r>
      <w:r>
        <w:rPr>
          <w:i/>
          <w:iCs/>
          <w:sz w:val="23"/>
          <w:szCs w:val="23"/>
          <w:lang w:val="es-ES" w:eastAsia="es-ES"/>
        </w:rPr>
        <w:t xml:space="preserve">(Folio 0008, frente y vuelto, del Expediente de este Caso); </w:t>
      </w:r>
      <w:r>
        <w:rPr>
          <w:sz w:val="23"/>
          <w:szCs w:val="23"/>
          <w:lang w:val="es-ES" w:eastAsia="es-ES"/>
        </w:rPr>
        <w:t>habiéndose comunicado el Acto Impugnado desde el 30 de</w:t>
      </w:r>
    </w:p>
    <w:p w:rsidR="00000000" w:rsidRDefault="00DE6A40">
      <w:pPr>
        <w:widowControl/>
        <w:rPr>
          <w:sz w:val="24"/>
          <w:szCs w:val="24"/>
        </w:rPr>
        <w:sectPr w:rsidR="00000000">
          <w:pgSz w:w="12240" w:h="15840"/>
          <w:pgMar w:top="1900" w:right="1894" w:bottom="1193" w:left="1586" w:header="720" w:footer="720" w:gutter="0"/>
          <w:cols w:space="720"/>
          <w:noEndnote/>
        </w:sectPr>
      </w:pPr>
    </w:p>
    <w:p w:rsidR="00000000" w:rsidRPr="000F3F28" w:rsidRDefault="00DE6A40">
      <w:pPr>
        <w:kinsoku w:val="0"/>
        <w:overflowPunct w:val="0"/>
        <w:autoSpaceDE/>
        <w:autoSpaceDN/>
        <w:adjustRightInd/>
        <w:spacing w:line="306" w:lineRule="exact"/>
        <w:ind w:left="72" w:right="72"/>
        <w:jc w:val="both"/>
        <w:textAlignment w:val="baseline"/>
        <w:rPr>
          <w:b/>
          <w:bCs/>
          <w:sz w:val="23"/>
          <w:szCs w:val="23"/>
          <w:lang w:val="es-ES" w:eastAsia="es-ES"/>
        </w:rPr>
      </w:pPr>
      <w:r>
        <w:rPr>
          <w:sz w:val="23"/>
          <w:szCs w:val="23"/>
          <w:lang w:val="es-ES" w:eastAsia="es-ES"/>
        </w:rPr>
        <w:lastRenderedPageBreak/>
        <w:t xml:space="preserve">Noviembre del 2017 </w:t>
      </w:r>
      <w:r>
        <w:rPr>
          <w:i/>
          <w:iCs/>
          <w:sz w:val="23"/>
          <w:szCs w:val="23"/>
          <w:lang w:val="es-ES" w:eastAsia="es-ES"/>
        </w:rPr>
        <w:t xml:space="preserve">(Folios 010 y 011 del Expediente de este Caso). </w:t>
      </w:r>
      <w:r>
        <w:rPr>
          <w:sz w:val="23"/>
          <w:szCs w:val="23"/>
          <w:lang w:val="es-ES" w:eastAsia="es-ES"/>
        </w:rPr>
        <w:t xml:space="preserve">Razón por la cual </w:t>
      </w:r>
      <w:r w:rsidRPr="000F3F28">
        <w:rPr>
          <w:b/>
          <w:bCs/>
          <w:sz w:val="23"/>
          <w:szCs w:val="23"/>
          <w:lang w:val="es-ES" w:eastAsia="es-ES"/>
        </w:rPr>
        <w:t xml:space="preserve">LOS </w:t>
      </w:r>
      <w:r w:rsidRPr="000F3F28">
        <w:rPr>
          <w:b/>
          <w:bCs/>
          <w:sz w:val="23"/>
          <w:szCs w:val="23"/>
          <w:lang w:val="es-ES" w:eastAsia="es-ES"/>
        </w:rPr>
        <w:t>RECURSOS ORDINARIOS DEVIENEN EN IMPROCEDENTES POR EXTEMPORÁNEOS.</w:t>
      </w:r>
    </w:p>
    <w:p w:rsidR="00000000" w:rsidRPr="000F3F28" w:rsidRDefault="00DE6A40">
      <w:pPr>
        <w:tabs>
          <w:tab w:val="left" w:pos="720"/>
        </w:tabs>
        <w:kinsoku w:val="0"/>
        <w:overflowPunct w:val="0"/>
        <w:autoSpaceDE/>
        <w:autoSpaceDN/>
        <w:adjustRightInd/>
        <w:spacing w:before="464" w:line="264" w:lineRule="exact"/>
        <w:ind w:left="72" w:right="72"/>
        <w:textAlignment w:val="baseline"/>
        <w:rPr>
          <w:b/>
          <w:bCs/>
          <w:spacing w:val="6"/>
          <w:sz w:val="23"/>
          <w:szCs w:val="23"/>
          <w:lang w:val="es-ES" w:eastAsia="es-ES"/>
        </w:rPr>
      </w:pPr>
      <w:r w:rsidRPr="000F3F28">
        <w:rPr>
          <w:b/>
          <w:bCs/>
          <w:spacing w:val="6"/>
          <w:sz w:val="23"/>
          <w:szCs w:val="23"/>
          <w:lang w:val="es-ES" w:eastAsia="es-ES"/>
        </w:rPr>
        <w:t>3.-</w:t>
      </w:r>
      <w:r w:rsidRPr="000F3F28">
        <w:rPr>
          <w:b/>
          <w:bCs/>
          <w:spacing w:val="6"/>
          <w:sz w:val="23"/>
          <w:szCs w:val="23"/>
          <w:lang w:val="es-ES" w:eastAsia="es-ES"/>
        </w:rPr>
        <w:tab/>
        <w:t>SOBRE LA NULIDAD:</w:t>
      </w:r>
    </w:p>
    <w:p w:rsidR="00000000" w:rsidRDefault="00DE6A40">
      <w:pPr>
        <w:kinsoku w:val="0"/>
        <w:overflowPunct w:val="0"/>
        <w:autoSpaceDE/>
        <w:autoSpaceDN/>
        <w:adjustRightInd/>
        <w:spacing w:before="111" w:line="311" w:lineRule="exact"/>
        <w:ind w:left="72" w:right="72"/>
        <w:jc w:val="both"/>
        <w:textAlignment w:val="baseline"/>
        <w:rPr>
          <w:sz w:val="23"/>
          <w:szCs w:val="23"/>
          <w:lang w:val="es-ES" w:eastAsia="es-ES"/>
        </w:rPr>
      </w:pPr>
      <w:r>
        <w:rPr>
          <w:sz w:val="23"/>
          <w:szCs w:val="23"/>
          <w:lang w:val="es-ES" w:eastAsia="es-ES"/>
        </w:rPr>
        <w:t xml:space="preserve">En la especie lo que Reclama el </w:t>
      </w:r>
      <w:proofErr w:type="spellStart"/>
      <w:r>
        <w:rPr>
          <w:sz w:val="23"/>
          <w:szCs w:val="23"/>
          <w:lang w:val="es-ES" w:eastAsia="es-ES"/>
        </w:rPr>
        <w:t>Incidentista</w:t>
      </w:r>
      <w:proofErr w:type="spellEnd"/>
      <w:r>
        <w:rPr>
          <w:sz w:val="23"/>
          <w:szCs w:val="23"/>
          <w:lang w:val="es-ES" w:eastAsia="es-ES"/>
        </w:rPr>
        <w:t xml:space="preserve"> es que habría un Vicio de Fundamento, pues su Solicitud de Traspaso de Concesión se Rechaza por el Acto Impugnado, estimándo</w:t>
      </w:r>
      <w:r>
        <w:rPr>
          <w:sz w:val="23"/>
          <w:szCs w:val="23"/>
          <w:lang w:val="es-ES" w:eastAsia="es-ES"/>
        </w:rPr>
        <w:t>se al efecto que en su caso NO habría Transcurrido el Plazo Habilitante al que alude el Numeral 42 de la Ley No. 7969. Es decir, no habrían pasado Tres Años desde la Firma del Contrato de Concesión del Anterior Concesionario (Cedente) hasta la Fecha de Ges</w:t>
      </w:r>
      <w:r>
        <w:rPr>
          <w:sz w:val="23"/>
          <w:szCs w:val="23"/>
          <w:lang w:val="es-ES" w:eastAsia="es-ES"/>
        </w:rPr>
        <w:t>tión del Traspaso Denegado.</w:t>
      </w:r>
    </w:p>
    <w:p w:rsidR="00000000" w:rsidRDefault="00DE6A40">
      <w:pPr>
        <w:kinsoku w:val="0"/>
        <w:overflowPunct w:val="0"/>
        <w:autoSpaceDE/>
        <w:autoSpaceDN/>
        <w:adjustRightInd/>
        <w:spacing w:before="384" w:line="309" w:lineRule="exact"/>
        <w:ind w:left="72" w:right="72"/>
        <w:jc w:val="both"/>
        <w:textAlignment w:val="baseline"/>
        <w:rPr>
          <w:sz w:val="23"/>
          <w:szCs w:val="23"/>
          <w:lang w:val="es-ES" w:eastAsia="es-ES"/>
        </w:rPr>
      </w:pPr>
      <w:r>
        <w:rPr>
          <w:sz w:val="23"/>
          <w:szCs w:val="23"/>
          <w:lang w:val="es-ES" w:eastAsia="es-ES"/>
        </w:rPr>
        <w:t xml:space="preserve">Alega el Recurrente, que el Traspaso de Concesión a su Favor se dio desde el año 2012, según el Acuerdo No. 6.3.46 de la Sesión Ordinaria No. 28-2012 del 16 de </w:t>
      </w:r>
      <w:proofErr w:type="gramStart"/>
      <w:r>
        <w:rPr>
          <w:sz w:val="23"/>
          <w:szCs w:val="23"/>
          <w:lang w:val="es-ES" w:eastAsia="es-ES"/>
        </w:rPr>
        <w:t>Mayo</w:t>
      </w:r>
      <w:proofErr w:type="gramEnd"/>
      <w:r>
        <w:rPr>
          <w:sz w:val="23"/>
          <w:szCs w:val="23"/>
          <w:lang w:val="es-ES" w:eastAsia="es-ES"/>
        </w:rPr>
        <w:t xml:space="preserve"> del 2012. Y no desde el año 2015, tal y como lo Pondera el Cons</w:t>
      </w:r>
      <w:r>
        <w:rPr>
          <w:sz w:val="23"/>
          <w:szCs w:val="23"/>
          <w:lang w:val="es-ES" w:eastAsia="es-ES"/>
        </w:rPr>
        <w:t>ejo de Transporte Público.</w:t>
      </w:r>
    </w:p>
    <w:p w:rsidR="00000000" w:rsidRDefault="00DE6A40">
      <w:pPr>
        <w:kinsoku w:val="0"/>
        <w:overflowPunct w:val="0"/>
        <w:autoSpaceDE/>
        <w:autoSpaceDN/>
        <w:adjustRightInd/>
        <w:spacing w:before="379" w:line="313" w:lineRule="exact"/>
        <w:ind w:left="72" w:right="72"/>
        <w:jc w:val="both"/>
        <w:textAlignment w:val="baseline"/>
        <w:rPr>
          <w:spacing w:val="-2"/>
          <w:sz w:val="23"/>
          <w:szCs w:val="23"/>
          <w:lang w:val="es-ES" w:eastAsia="es-ES"/>
        </w:rPr>
      </w:pPr>
      <w:r>
        <w:rPr>
          <w:spacing w:val="-2"/>
          <w:sz w:val="23"/>
          <w:szCs w:val="23"/>
          <w:lang w:val="es-ES" w:eastAsia="es-ES"/>
        </w:rPr>
        <w:t>De nuestro estudio del Caso, en el Expediente respectivo consta el Acuerdo No. 6.3.46 de la Sesión Ordinaria No. 28-2012 y él mismo lo que hace es solamente definir la Primera Etapa del Procedimiento de Traspaso, cual es Autoriza</w:t>
      </w:r>
      <w:r>
        <w:rPr>
          <w:spacing w:val="-2"/>
          <w:sz w:val="23"/>
          <w:szCs w:val="23"/>
          <w:lang w:val="es-ES" w:eastAsia="es-ES"/>
        </w:rPr>
        <w:t>r la Escritura de cesión y en su Punto No. 3, Determina y Manda que se Continúe con la Etapa de Formalización. Misma que se da con la Firma del Contrato de Concesión respectivo, en el cual conste la Novación del Concesionario.</w:t>
      </w:r>
    </w:p>
    <w:p w:rsidR="00000000" w:rsidRDefault="00DE6A40">
      <w:pPr>
        <w:kinsoku w:val="0"/>
        <w:overflowPunct w:val="0"/>
        <w:autoSpaceDE/>
        <w:autoSpaceDN/>
        <w:adjustRightInd/>
        <w:spacing w:before="386" w:line="309" w:lineRule="exact"/>
        <w:ind w:left="72" w:right="72"/>
        <w:jc w:val="both"/>
        <w:textAlignment w:val="baseline"/>
        <w:rPr>
          <w:sz w:val="23"/>
          <w:szCs w:val="23"/>
          <w:lang w:val="es-ES" w:eastAsia="es-ES"/>
        </w:rPr>
      </w:pPr>
      <w:r>
        <w:rPr>
          <w:sz w:val="23"/>
          <w:szCs w:val="23"/>
          <w:lang w:val="es-ES" w:eastAsia="es-ES"/>
        </w:rPr>
        <w:t xml:space="preserve">Así las cosas, </w:t>
      </w:r>
      <w:r>
        <w:rPr>
          <w:i/>
          <w:iCs/>
          <w:sz w:val="23"/>
          <w:szCs w:val="23"/>
          <w:lang w:val="es-ES" w:eastAsia="es-ES"/>
        </w:rPr>
        <w:t xml:space="preserve">por una parte, </w:t>
      </w:r>
      <w:r>
        <w:rPr>
          <w:sz w:val="23"/>
          <w:szCs w:val="23"/>
          <w:lang w:val="es-ES" w:eastAsia="es-ES"/>
        </w:rPr>
        <w:t xml:space="preserve">no es cierto que el Traspaso de Concesión se concretara con el Acto que aduce el Recurrente y, </w:t>
      </w:r>
      <w:r>
        <w:rPr>
          <w:i/>
          <w:iCs/>
          <w:sz w:val="23"/>
          <w:szCs w:val="23"/>
          <w:lang w:val="es-ES" w:eastAsia="es-ES"/>
        </w:rPr>
        <w:t xml:space="preserve">adicionalmente, </w:t>
      </w:r>
      <w:r>
        <w:rPr>
          <w:sz w:val="23"/>
          <w:szCs w:val="23"/>
          <w:lang w:val="es-ES" w:eastAsia="es-ES"/>
        </w:rPr>
        <w:t xml:space="preserve">lleva la Razón del Consejo de Transporte Público al determinar que el Traspaso se Concretó el 13 de </w:t>
      </w:r>
      <w:proofErr w:type="gramStart"/>
      <w:r>
        <w:rPr>
          <w:sz w:val="23"/>
          <w:szCs w:val="23"/>
          <w:lang w:val="es-ES" w:eastAsia="es-ES"/>
        </w:rPr>
        <w:t>Agosto</w:t>
      </w:r>
      <w:proofErr w:type="gramEnd"/>
      <w:r>
        <w:rPr>
          <w:sz w:val="23"/>
          <w:szCs w:val="23"/>
          <w:lang w:val="es-ES" w:eastAsia="es-ES"/>
        </w:rPr>
        <w:t xml:space="preserve"> del 2015, según el Cont</w:t>
      </w:r>
      <w:r>
        <w:rPr>
          <w:sz w:val="23"/>
          <w:szCs w:val="23"/>
          <w:lang w:val="es-ES" w:eastAsia="es-ES"/>
        </w:rPr>
        <w:t xml:space="preserve">rato de Concesión Novado, Firmado por </w:t>
      </w:r>
      <w:proofErr w:type="spellStart"/>
      <w:r>
        <w:rPr>
          <w:sz w:val="23"/>
          <w:szCs w:val="23"/>
          <w:lang w:val="es-ES" w:eastAsia="es-ES"/>
        </w:rPr>
        <w:t>el</w:t>
      </w:r>
      <w:proofErr w:type="spellEnd"/>
      <w:r>
        <w:rPr>
          <w:sz w:val="23"/>
          <w:szCs w:val="23"/>
          <w:lang w:val="es-ES" w:eastAsia="es-ES"/>
        </w:rPr>
        <w:t>. Concesionario que pretende la Cesión.</w:t>
      </w:r>
    </w:p>
    <w:p w:rsidR="00000000" w:rsidRDefault="00DE6A40">
      <w:pPr>
        <w:kinsoku w:val="0"/>
        <w:overflowPunct w:val="0"/>
        <w:autoSpaceDE/>
        <w:autoSpaceDN/>
        <w:adjustRightInd/>
        <w:spacing w:before="399" w:line="305" w:lineRule="exact"/>
        <w:ind w:left="72" w:right="72"/>
        <w:jc w:val="both"/>
        <w:textAlignment w:val="baseline"/>
        <w:rPr>
          <w:sz w:val="23"/>
          <w:szCs w:val="23"/>
          <w:lang w:val="es-ES" w:eastAsia="es-ES"/>
        </w:rPr>
      </w:pPr>
      <w:r>
        <w:rPr>
          <w:sz w:val="23"/>
          <w:szCs w:val="23"/>
          <w:lang w:val="es-ES" w:eastAsia="es-ES"/>
        </w:rPr>
        <w:t>Y bajo tal tesitura, el Cómputo Temporal para la Aplicación del Numeral 42 de la Ley No. 7969 que realiza el Consejo de Transporte Público, en lo que respecta a este Caso en Pa</w:t>
      </w:r>
      <w:r>
        <w:rPr>
          <w:sz w:val="23"/>
          <w:szCs w:val="23"/>
          <w:lang w:val="es-ES" w:eastAsia="es-ES"/>
        </w:rPr>
        <w:t>rticular, Resulta Procedente.</w:t>
      </w:r>
    </w:p>
    <w:p w:rsidR="00000000" w:rsidRDefault="00DE6A40">
      <w:pPr>
        <w:kinsoku w:val="0"/>
        <w:overflowPunct w:val="0"/>
        <w:autoSpaceDE/>
        <w:autoSpaceDN/>
        <w:adjustRightInd/>
        <w:spacing w:before="415" w:line="308" w:lineRule="exact"/>
        <w:ind w:left="72" w:right="72"/>
        <w:jc w:val="both"/>
        <w:textAlignment w:val="baseline"/>
        <w:rPr>
          <w:sz w:val="23"/>
          <w:szCs w:val="23"/>
          <w:lang w:val="es-ES" w:eastAsia="es-ES"/>
        </w:rPr>
      </w:pPr>
      <w:r>
        <w:rPr>
          <w:sz w:val="23"/>
          <w:szCs w:val="23"/>
          <w:lang w:val="es-ES" w:eastAsia="es-ES"/>
        </w:rPr>
        <w:t>Y es en tal orden de ideas que este Tribunal no visualiza Ningún Vicio de mérito que pueda determinar o generar la Nulidad alegada en cuanto al Acto que se objeta.</w:t>
      </w:r>
    </w:p>
    <w:p w:rsidR="00000000" w:rsidRDefault="00DE6A40">
      <w:pPr>
        <w:kinsoku w:val="0"/>
        <w:overflowPunct w:val="0"/>
        <w:autoSpaceDE/>
        <w:autoSpaceDN/>
        <w:adjustRightInd/>
        <w:spacing w:before="393" w:line="315" w:lineRule="exact"/>
        <w:ind w:left="72" w:right="72"/>
        <w:jc w:val="both"/>
        <w:textAlignment w:val="baseline"/>
        <w:rPr>
          <w:spacing w:val="-1"/>
          <w:sz w:val="23"/>
          <w:szCs w:val="23"/>
          <w:lang w:val="es-ES" w:eastAsia="es-ES"/>
        </w:rPr>
      </w:pPr>
      <w:r>
        <w:rPr>
          <w:spacing w:val="-1"/>
          <w:sz w:val="23"/>
          <w:szCs w:val="23"/>
          <w:lang w:val="es-ES" w:eastAsia="es-ES"/>
        </w:rPr>
        <w:t>Adicionalmente, desde el momento de la Impugnación y a esta Fe</w:t>
      </w:r>
      <w:r>
        <w:rPr>
          <w:spacing w:val="-1"/>
          <w:sz w:val="23"/>
          <w:szCs w:val="23"/>
          <w:lang w:val="es-ES" w:eastAsia="es-ES"/>
        </w:rPr>
        <w:t>cha, ya ha transcurrido un tiempo sobrado y el Plazo a que alude el Numeral 42 de la Ley No. 7969, ya habría advenido</w:t>
      </w:r>
    </w:p>
    <w:p w:rsidR="00000000" w:rsidRDefault="00DE6A40">
      <w:pPr>
        <w:widowControl/>
        <w:rPr>
          <w:sz w:val="24"/>
          <w:szCs w:val="24"/>
        </w:rPr>
        <w:sectPr w:rsidR="00000000">
          <w:pgSz w:w="12240" w:h="15840"/>
          <w:pgMar w:top="2180" w:right="1855" w:bottom="919" w:left="1625" w:header="720" w:footer="720" w:gutter="0"/>
          <w:cols w:space="720"/>
          <w:noEndnote/>
        </w:sectPr>
      </w:pPr>
    </w:p>
    <w:p w:rsidR="00000000" w:rsidRDefault="00DE6A40">
      <w:pPr>
        <w:kinsoku w:val="0"/>
        <w:overflowPunct w:val="0"/>
        <w:autoSpaceDE/>
        <w:autoSpaceDN/>
        <w:adjustRightInd/>
        <w:spacing w:line="298" w:lineRule="exact"/>
        <w:ind w:right="864"/>
        <w:jc w:val="both"/>
        <w:textAlignment w:val="baseline"/>
        <w:rPr>
          <w:spacing w:val="-7"/>
          <w:sz w:val="25"/>
          <w:szCs w:val="25"/>
          <w:lang w:val="es-ES" w:eastAsia="es-ES"/>
        </w:rPr>
      </w:pPr>
      <w:r>
        <w:rPr>
          <w:spacing w:val="-7"/>
          <w:sz w:val="25"/>
          <w:szCs w:val="25"/>
          <w:lang w:val="es-ES" w:eastAsia="es-ES"/>
        </w:rPr>
        <w:lastRenderedPageBreak/>
        <w:t xml:space="preserve">y bien podría el Interesado Replantear su Solicitud de Traspaso previamente Declinada. Lo cual determina cierta Falta de </w:t>
      </w:r>
      <w:r>
        <w:rPr>
          <w:spacing w:val="-7"/>
          <w:sz w:val="25"/>
          <w:szCs w:val="25"/>
          <w:lang w:val="es-ES" w:eastAsia="es-ES"/>
        </w:rPr>
        <w:t>Interés Actual en cuanto a lo de marras.</w:t>
      </w:r>
    </w:p>
    <w:p w:rsidR="00000000" w:rsidRPr="000F3F28" w:rsidRDefault="00DE6A40">
      <w:pPr>
        <w:kinsoku w:val="0"/>
        <w:overflowPunct w:val="0"/>
        <w:autoSpaceDE/>
        <w:autoSpaceDN/>
        <w:adjustRightInd/>
        <w:spacing w:before="438" w:line="289" w:lineRule="exact"/>
        <w:jc w:val="center"/>
        <w:textAlignment w:val="baseline"/>
        <w:rPr>
          <w:b/>
          <w:bCs/>
          <w:i/>
          <w:iCs/>
          <w:spacing w:val="4"/>
          <w:sz w:val="25"/>
          <w:szCs w:val="25"/>
          <w:lang w:val="es-ES" w:eastAsia="es-ES"/>
        </w:rPr>
      </w:pPr>
      <w:r w:rsidRPr="000F3F28">
        <w:rPr>
          <w:b/>
          <w:bCs/>
          <w:i/>
          <w:iCs/>
          <w:spacing w:val="4"/>
          <w:sz w:val="25"/>
          <w:szCs w:val="25"/>
          <w:lang w:val="es-ES" w:eastAsia="es-ES"/>
        </w:rPr>
        <w:t>Por Tanto</w:t>
      </w:r>
    </w:p>
    <w:p w:rsidR="00000000" w:rsidRDefault="00DE6A40">
      <w:pPr>
        <w:numPr>
          <w:ilvl w:val="0"/>
          <w:numId w:val="1"/>
        </w:numPr>
        <w:kinsoku w:val="0"/>
        <w:overflowPunct w:val="0"/>
        <w:autoSpaceDE/>
        <w:autoSpaceDN/>
        <w:adjustRightInd/>
        <w:spacing w:before="339" w:line="336" w:lineRule="exact"/>
        <w:ind w:right="864"/>
        <w:jc w:val="both"/>
        <w:textAlignment w:val="baseline"/>
        <w:rPr>
          <w:sz w:val="25"/>
          <w:szCs w:val="25"/>
          <w:lang w:val="es-ES" w:eastAsia="es-ES"/>
        </w:rPr>
      </w:pPr>
      <w:r>
        <w:rPr>
          <w:sz w:val="25"/>
          <w:szCs w:val="25"/>
          <w:lang w:val="es-ES" w:eastAsia="es-ES"/>
        </w:rPr>
        <w:t xml:space="preserve">Se Resuelve </w:t>
      </w:r>
      <w:r w:rsidRPr="000F3F28">
        <w:rPr>
          <w:b/>
          <w:bCs/>
          <w:sz w:val="25"/>
          <w:szCs w:val="25"/>
          <w:u w:val="single"/>
          <w:lang w:val="es-ES" w:eastAsia="es-ES"/>
        </w:rPr>
        <w:t>RECHAZAR</w:t>
      </w:r>
      <w:r w:rsidRPr="000F3F28">
        <w:rPr>
          <w:b/>
          <w:bCs/>
          <w:sz w:val="25"/>
          <w:szCs w:val="25"/>
          <w:lang w:val="es-ES" w:eastAsia="es-ES"/>
        </w:rPr>
        <w:t>,</w:t>
      </w:r>
      <w:r w:rsidRPr="000F3F28">
        <w:rPr>
          <w:sz w:val="25"/>
          <w:szCs w:val="25"/>
          <w:lang w:val="es-ES" w:eastAsia="es-ES"/>
        </w:rPr>
        <w:t xml:space="preserve"> </w:t>
      </w:r>
      <w:r>
        <w:rPr>
          <w:i/>
          <w:iCs/>
          <w:sz w:val="25"/>
          <w:szCs w:val="25"/>
          <w:lang w:val="es-ES" w:eastAsia="es-ES"/>
        </w:rPr>
        <w:t xml:space="preserve">por Extemporaneidad, </w:t>
      </w:r>
      <w:r>
        <w:rPr>
          <w:sz w:val="25"/>
          <w:szCs w:val="25"/>
          <w:lang w:val="es-ES" w:eastAsia="es-ES"/>
        </w:rPr>
        <w:t xml:space="preserve">el </w:t>
      </w:r>
      <w:r w:rsidRPr="000F3F28">
        <w:rPr>
          <w:b/>
          <w:bCs/>
          <w:sz w:val="25"/>
          <w:szCs w:val="25"/>
          <w:lang w:val="es-ES" w:eastAsia="es-ES"/>
        </w:rPr>
        <w:t xml:space="preserve">RECURSO DE APELACIÓN </w:t>
      </w:r>
      <w:r>
        <w:rPr>
          <w:sz w:val="25"/>
          <w:szCs w:val="25"/>
          <w:lang w:val="es-ES" w:eastAsia="es-ES"/>
        </w:rPr>
        <w:t xml:space="preserve">en subsidio; así como determinar </w:t>
      </w:r>
      <w:proofErr w:type="spellStart"/>
      <w:r>
        <w:rPr>
          <w:sz w:val="25"/>
          <w:szCs w:val="25"/>
          <w:lang w:val="es-ES" w:eastAsia="es-ES"/>
        </w:rPr>
        <w:t>como</w:t>
      </w:r>
      <w:proofErr w:type="spellEnd"/>
      <w:r>
        <w:rPr>
          <w:sz w:val="25"/>
          <w:szCs w:val="25"/>
          <w:lang w:val="es-ES" w:eastAsia="es-ES"/>
        </w:rPr>
        <w:t xml:space="preserve"> </w:t>
      </w:r>
      <w:r>
        <w:rPr>
          <w:i/>
          <w:iCs/>
          <w:sz w:val="25"/>
          <w:szCs w:val="25"/>
          <w:lang w:val="es-ES" w:eastAsia="es-ES"/>
        </w:rPr>
        <w:t xml:space="preserve">Improcedente </w:t>
      </w:r>
      <w:r>
        <w:rPr>
          <w:sz w:val="25"/>
          <w:szCs w:val="25"/>
          <w:lang w:val="es-ES" w:eastAsia="es-ES"/>
        </w:rPr>
        <w:t xml:space="preserve">el </w:t>
      </w:r>
      <w:r w:rsidRPr="000F3F28">
        <w:rPr>
          <w:b/>
          <w:bCs/>
          <w:sz w:val="25"/>
          <w:szCs w:val="25"/>
          <w:lang w:val="es-ES" w:eastAsia="es-ES"/>
        </w:rPr>
        <w:t>RECURSO DE REVISIÓN,</w:t>
      </w:r>
      <w:r>
        <w:rPr>
          <w:sz w:val="25"/>
          <w:szCs w:val="25"/>
          <w:lang w:val="es-ES" w:eastAsia="es-ES"/>
        </w:rPr>
        <w:t xml:space="preserve"> presentados </w:t>
      </w:r>
      <w:r>
        <w:rPr>
          <w:i/>
          <w:iCs/>
          <w:sz w:val="25"/>
          <w:szCs w:val="25"/>
          <w:lang w:val="es-ES" w:eastAsia="es-ES"/>
        </w:rPr>
        <w:t>(éste último en exclusiva para ante el Consej</w:t>
      </w:r>
      <w:r>
        <w:rPr>
          <w:i/>
          <w:iCs/>
          <w:sz w:val="25"/>
          <w:szCs w:val="25"/>
          <w:lang w:val="es-ES" w:eastAsia="es-ES"/>
        </w:rPr>
        <w:t xml:space="preserve">o de Transporte Público) </w:t>
      </w:r>
      <w:r>
        <w:rPr>
          <w:sz w:val="25"/>
          <w:szCs w:val="25"/>
          <w:lang w:val="es-ES" w:eastAsia="es-ES"/>
        </w:rPr>
        <w:t xml:space="preserve">por el Señor </w:t>
      </w:r>
      <w:r w:rsidRPr="000F3F28">
        <w:rPr>
          <w:b/>
          <w:bCs/>
          <w:i/>
          <w:iCs/>
          <w:sz w:val="25"/>
          <w:szCs w:val="25"/>
          <w:lang w:val="es-ES" w:eastAsia="es-ES"/>
        </w:rPr>
        <w:t>G</w:t>
      </w:r>
      <w:r w:rsidR="000F3F28">
        <w:rPr>
          <w:b/>
          <w:bCs/>
          <w:i/>
          <w:iCs/>
          <w:sz w:val="25"/>
          <w:szCs w:val="25"/>
          <w:lang w:val="es-ES" w:eastAsia="es-ES"/>
        </w:rPr>
        <w:t>.R.A.</w:t>
      </w:r>
      <w:r>
        <w:rPr>
          <w:i/>
          <w:iCs/>
          <w:sz w:val="25"/>
          <w:szCs w:val="25"/>
          <w:lang w:val="es-ES" w:eastAsia="es-ES"/>
        </w:rPr>
        <w:t xml:space="preserve">, </w:t>
      </w:r>
      <w:r>
        <w:rPr>
          <w:sz w:val="25"/>
          <w:szCs w:val="25"/>
          <w:lang w:val="es-ES" w:eastAsia="es-ES"/>
        </w:rPr>
        <w:t xml:space="preserve">cédula de identidad número </w:t>
      </w:r>
      <w:r w:rsidR="000F3F28">
        <w:rPr>
          <w:sz w:val="25"/>
          <w:szCs w:val="25"/>
          <w:lang w:val="es-ES" w:eastAsia="es-ES"/>
        </w:rPr>
        <w:t>…</w:t>
      </w:r>
      <w:r>
        <w:rPr>
          <w:sz w:val="25"/>
          <w:szCs w:val="25"/>
          <w:lang w:val="es-ES" w:eastAsia="es-ES"/>
        </w:rPr>
        <w:t xml:space="preserve">, contra el </w:t>
      </w:r>
      <w:r w:rsidRPr="000F3F28">
        <w:rPr>
          <w:b/>
          <w:bCs/>
          <w:sz w:val="25"/>
          <w:szCs w:val="25"/>
          <w:lang w:val="es-ES" w:eastAsia="es-ES"/>
        </w:rPr>
        <w:t>Acuerdo No. 7.6.1 de la Sesión Ordinaria No. 46-2017</w:t>
      </w:r>
      <w:r>
        <w:rPr>
          <w:sz w:val="25"/>
          <w:szCs w:val="25"/>
          <w:lang w:val="es-ES" w:eastAsia="es-ES"/>
        </w:rPr>
        <w:t xml:space="preserve"> de la Junta Directiva del Consejo de Transporte Público, de fecha 29 de </w:t>
      </w:r>
      <w:proofErr w:type="gramStart"/>
      <w:r>
        <w:rPr>
          <w:sz w:val="25"/>
          <w:szCs w:val="25"/>
          <w:lang w:val="es-ES" w:eastAsia="es-ES"/>
        </w:rPr>
        <w:t>Noviembre</w:t>
      </w:r>
      <w:proofErr w:type="gramEnd"/>
      <w:r>
        <w:rPr>
          <w:sz w:val="25"/>
          <w:szCs w:val="25"/>
          <w:lang w:val="es-ES" w:eastAsia="es-ES"/>
        </w:rPr>
        <w:t xml:space="preserve"> del 2017. </w:t>
      </w:r>
      <w:r>
        <w:rPr>
          <w:sz w:val="25"/>
          <w:szCs w:val="25"/>
          <w:lang w:val="es-ES" w:eastAsia="es-ES"/>
        </w:rPr>
        <w:t xml:space="preserve">Y </w:t>
      </w:r>
      <w:r w:rsidRPr="000F3F28">
        <w:rPr>
          <w:b/>
          <w:bCs/>
          <w:sz w:val="25"/>
          <w:szCs w:val="25"/>
          <w:u w:val="single"/>
          <w:lang w:val="es-ES" w:eastAsia="es-ES"/>
        </w:rPr>
        <w:t>RECHAZAR</w:t>
      </w:r>
      <w:r>
        <w:rPr>
          <w:sz w:val="25"/>
          <w:szCs w:val="25"/>
          <w:u w:val="single"/>
          <w:lang w:val="es-ES" w:eastAsia="es-ES"/>
        </w:rPr>
        <w:t xml:space="preserve"> </w:t>
      </w:r>
      <w:r>
        <w:rPr>
          <w:i/>
          <w:iCs/>
          <w:sz w:val="25"/>
          <w:szCs w:val="25"/>
          <w:lang w:val="es-ES" w:eastAsia="es-ES"/>
        </w:rPr>
        <w:t xml:space="preserve">por el Fondo </w:t>
      </w:r>
      <w:r>
        <w:rPr>
          <w:sz w:val="25"/>
          <w:szCs w:val="25"/>
          <w:lang w:val="es-ES" w:eastAsia="es-ES"/>
        </w:rPr>
        <w:t xml:space="preserve">el </w:t>
      </w:r>
      <w:r w:rsidRPr="000F3F28">
        <w:rPr>
          <w:b/>
          <w:bCs/>
          <w:sz w:val="25"/>
          <w:szCs w:val="25"/>
          <w:lang w:val="es-ES" w:eastAsia="es-ES"/>
        </w:rPr>
        <w:t>INCIDENTE DE NULIDAD</w:t>
      </w:r>
      <w:r>
        <w:rPr>
          <w:sz w:val="25"/>
          <w:szCs w:val="25"/>
          <w:lang w:val="es-ES" w:eastAsia="es-ES"/>
        </w:rPr>
        <w:t xml:space="preserve"> concomitante, presentado contra el mismo Acto.</w:t>
      </w:r>
    </w:p>
    <w:p w:rsidR="00000000" w:rsidRDefault="00DE6A40">
      <w:pPr>
        <w:numPr>
          <w:ilvl w:val="0"/>
          <w:numId w:val="1"/>
        </w:numPr>
        <w:kinsoku w:val="0"/>
        <w:overflowPunct w:val="0"/>
        <w:autoSpaceDE/>
        <w:autoSpaceDN/>
        <w:adjustRightInd/>
        <w:spacing w:before="343" w:line="336" w:lineRule="exact"/>
        <w:ind w:right="864"/>
        <w:jc w:val="both"/>
        <w:textAlignment w:val="baseline"/>
        <w:rPr>
          <w:sz w:val="25"/>
          <w:szCs w:val="25"/>
          <w:lang w:val="es-ES" w:eastAsia="es-ES"/>
        </w:rPr>
      </w:pPr>
      <w:r>
        <w:rPr>
          <w:sz w:val="25"/>
          <w:szCs w:val="25"/>
          <w:lang w:val="es-ES" w:eastAsia="es-ES"/>
        </w:rPr>
        <w:t>Que de conformidad con las disposiciones del Articulo 16 de la Ley No. 7969, rectora en la materia, se recuerda que los fallos de este Tribunal son de acatamiento inmediato, estricto y obligatorio.</w:t>
      </w:r>
    </w:p>
    <w:p w:rsidR="000F3F28" w:rsidRDefault="00DE6A40" w:rsidP="000F3F28">
      <w:pPr>
        <w:kinsoku w:val="0"/>
        <w:overflowPunct w:val="0"/>
        <w:autoSpaceDE/>
        <w:autoSpaceDN/>
        <w:adjustRightInd/>
        <w:spacing w:before="321" w:line="288" w:lineRule="exact"/>
        <w:ind w:right="864"/>
        <w:jc w:val="both"/>
        <w:textAlignment w:val="baseline"/>
        <w:rPr>
          <w:sz w:val="25"/>
          <w:szCs w:val="25"/>
          <w:lang w:val="es-ES" w:eastAsia="es-ES"/>
        </w:rPr>
      </w:pPr>
      <w:r w:rsidRPr="000F3F28">
        <w:rPr>
          <w:b/>
          <w:bCs/>
          <w:sz w:val="25"/>
          <w:szCs w:val="25"/>
          <w:lang w:val="es-ES" w:eastAsia="es-ES"/>
        </w:rPr>
        <w:t>III</w:t>
      </w:r>
      <w:r w:rsidR="000F3F28">
        <w:rPr>
          <w:b/>
          <w:bCs/>
          <w:sz w:val="25"/>
          <w:szCs w:val="25"/>
          <w:lang w:val="es-ES" w:eastAsia="es-ES"/>
        </w:rPr>
        <w:t>.-</w:t>
      </w:r>
      <w:r>
        <w:rPr>
          <w:sz w:val="25"/>
          <w:szCs w:val="25"/>
          <w:lang w:val="es-ES" w:eastAsia="es-ES"/>
        </w:rPr>
        <w:t xml:space="preserve"> Conforme las determinaciones del numeral 22, inciso c</w:t>
      </w:r>
      <w:r>
        <w:rPr>
          <w:sz w:val="25"/>
          <w:szCs w:val="25"/>
          <w:lang w:val="es-ES" w:eastAsia="es-ES"/>
        </w:rPr>
        <w:t>), de la Ley No. 7969, se Da por Agotada la Vía Administrativa, toda vez que contra este Acto Resolutorio</w:t>
      </w:r>
      <w:r w:rsidR="000F3F28">
        <w:rPr>
          <w:sz w:val="25"/>
          <w:szCs w:val="25"/>
          <w:lang w:val="es-ES" w:eastAsia="es-ES"/>
        </w:rPr>
        <w:t xml:space="preserve"> </w:t>
      </w:r>
      <w:r>
        <w:rPr>
          <w:sz w:val="25"/>
          <w:szCs w:val="25"/>
          <w:lang w:val="es-ES" w:eastAsia="es-ES"/>
        </w:rPr>
        <w:t>no procede Recurso Ordinario alguno.</w:t>
      </w:r>
    </w:p>
    <w:p w:rsidR="000F3F28" w:rsidRDefault="00DE6A40" w:rsidP="000F3F28">
      <w:pPr>
        <w:kinsoku w:val="0"/>
        <w:overflowPunct w:val="0"/>
        <w:autoSpaceDE/>
        <w:autoSpaceDN/>
        <w:adjustRightInd/>
        <w:spacing w:before="321" w:line="288" w:lineRule="exact"/>
        <w:ind w:right="864"/>
        <w:jc w:val="both"/>
        <w:textAlignment w:val="baseline"/>
        <w:rPr>
          <w:sz w:val="25"/>
          <w:szCs w:val="25"/>
          <w:lang w:val="es-ES" w:eastAsia="es-ES"/>
        </w:rPr>
      </w:pPr>
      <w:r>
        <w:rPr>
          <w:sz w:val="25"/>
          <w:szCs w:val="25"/>
          <w:lang w:val="es-ES" w:eastAsia="es-ES"/>
        </w:rPr>
        <w:br/>
      </w:r>
      <w:r w:rsidRPr="00B0482A">
        <w:rPr>
          <w:b/>
          <w:bCs/>
          <w:sz w:val="25"/>
          <w:szCs w:val="25"/>
          <w:lang w:val="es-ES" w:eastAsia="es-ES"/>
        </w:rPr>
        <w:t>VI.-</w:t>
      </w:r>
      <w:r>
        <w:rPr>
          <w:sz w:val="25"/>
          <w:szCs w:val="25"/>
          <w:lang w:val="es-ES" w:eastAsia="es-ES"/>
        </w:rPr>
        <w:t xml:space="preserve"> Rige a partir de su Notificación.</w:t>
      </w:r>
    </w:p>
    <w:p w:rsidR="00000000" w:rsidRDefault="00DE6A40" w:rsidP="00B0482A">
      <w:pPr>
        <w:kinsoku w:val="0"/>
        <w:overflowPunct w:val="0"/>
        <w:autoSpaceDE/>
        <w:autoSpaceDN/>
        <w:adjustRightInd/>
        <w:spacing w:before="321" w:line="288" w:lineRule="exact"/>
        <w:ind w:right="864"/>
        <w:jc w:val="both"/>
        <w:textAlignment w:val="baseline"/>
        <w:rPr>
          <w:b/>
          <w:bCs/>
          <w:sz w:val="25"/>
          <w:szCs w:val="25"/>
          <w:lang w:val="es-ES" w:eastAsia="es-ES"/>
        </w:rPr>
      </w:pPr>
      <w:r>
        <w:rPr>
          <w:sz w:val="25"/>
          <w:szCs w:val="25"/>
          <w:lang w:val="es-ES" w:eastAsia="es-ES"/>
        </w:rPr>
        <w:br/>
      </w:r>
      <w:proofErr w:type="gramStart"/>
      <w:r w:rsidRPr="00B0482A">
        <w:rPr>
          <w:b/>
          <w:bCs/>
          <w:sz w:val="25"/>
          <w:szCs w:val="25"/>
          <w:lang w:val="es-ES" w:eastAsia="es-ES"/>
        </w:rPr>
        <w:t>NOTIFÍQUESE.</w:t>
      </w:r>
      <w:r w:rsidRPr="00B0482A">
        <w:rPr>
          <w:b/>
          <w:bCs/>
          <w:sz w:val="25"/>
          <w:szCs w:val="25"/>
          <w:lang w:val="es-ES" w:eastAsia="es-ES"/>
        </w:rPr>
        <w:noBreakHyphen/>
      </w:r>
      <w:proofErr w:type="gramEnd"/>
    </w:p>
    <w:p w:rsidR="00B0482A" w:rsidRPr="00154F82" w:rsidRDefault="00B0482A" w:rsidP="00B0482A">
      <w:pPr>
        <w:keepNext/>
        <w:spacing w:before="240" w:after="60" w:line="276" w:lineRule="auto"/>
        <w:ind w:right="49"/>
        <w:jc w:val="center"/>
        <w:outlineLvl w:val="0"/>
        <w:rPr>
          <w:bCs/>
          <w:kern w:val="32"/>
          <w:sz w:val="26"/>
          <w:szCs w:val="26"/>
        </w:rPr>
      </w:pPr>
      <w:r w:rsidRPr="00154F82">
        <w:rPr>
          <w:bCs/>
          <w:kern w:val="32"/>
          <w:sz w:val="26"/>
          <w:szCs w:val="26"/>
          <w:lang w:val="pt-BR"/>
        </w:rPr>
        <w:t xml:space="preserve">Lic. </w:t>
      </w:r>
      <w:r w:rsidRPr="00154F82">
        <w:rPr>
          <w:bCs/>
          <w:kern w:val="32"/>
          <w:sz w:val="26"/>
          <w:szCs w:val="26"/>
        </w:rPr>
        <w:t xml:space="preserve">Ronald Muñoz </w:t>
      </w:r>
      <w:proofErr w:type="spellStart"/>
      <w:r w:rsidRPr="00154F82">
        <w:rPr>
          <w:bCs/>
          <w:kern w:val="32"/>
          <w:sz w:val="26"/>
          <w:szCs w:val="26"/>
        </w:rPr>
        <w:t>Corea</w:t>
      </w:r>
      <w:proofErr w:type="spellEnd"/>
    </w:p>
    <w:p w:rsidR="00B0482A" w:rsidRPr="00154F82" w:rsidRDefault="00B0482A" w:rsidP="00B0482A">
      <w:pPr>
        <w:tabs>
          <w:tab w:val="left" w:pos="2640"/>
          <w:tab w:val="center" w:pos="4536"/>
        </w:tabs>
        <w:spacing w:line="276" w:lineRule="auto"/>
        <w:ind w:right="49"/>
        <w:jc w:val="center"/>
        <w:rPr>
          <w:b/>
          <w:sz w:val="26"/>
          <w:szCs w:val="26"/>
        </w:rPr>
      </w:pPr>
      <w:r w:rsidRPr="00154F82">
        <w:rPr>
          <w:b/>
          <w:sz w:val="26"/>
          <w:szCs w:val="26"/>
        </w:rPr>
        <w:t>PRESIDENTE</w:t>
      </w:r>
    </w:p>
    <w:p w:rsidR="00B0482A" w:rsidRPr="00962B9B" w:rsidRDefault="00B0482A" w:rsidP="00B0482A">
      <w:pPr>
        <w:pStyle w:val="Sinespaciado"/>
      </w:pPr>
    </w:p>
    <w:p w:rsidR="00B0482A" w:rsidRPr="00154F82" w:rsidRDefault="00B0482A" w:rsidP="00B0482A">
      <w:pPr>
        <w:spacing w:line="276" w:lineRule="auto"/>
        <w:ind w:right="49"/>
        <w:jc w:val="center"/>
        <w:rPr>
          <w:sz w:val="26"/>
          <w:szCs w:val="26"/>
        </w:rPr>
      </w:pPr>
    </w:p>
    <w:p w:rsidR="00B0482A" w:rsidRPr="00154F82" w:rsidRDefault="00B0482A" w:rsidP="00B0482A">
      <w:pPr>
        <w:keepNext/>
        <w:spacing w:before="240" w:after="60" w:line="276" w:lineRule="auto"/>
        <w:ind w:right="49"/>
        <w:jc w:val="center"/>
        <w:outlineLvl w:val="0"/>
        <w:rPr>
          <w:bCs/>
          <w:kern w:val="32"/>
          <w:sz w:val="26"/>
          <w:szCs w:val="26"/>
        </w:rPr>
      </w:pPr>
      <w:proofErr w:type="spellStart"/>
      <w:r w:rsidRPr="00154F82">
        <w:rPr>
          <w:bCs/>
          <w:kern w:val="32"/>
          <w:sz w:val="26"/>
          <w:szCs w:val="26"/>
        </w:rPr>
        <w:t>Lic</w:t>
      </w:r>
      <w:proofErr w:type="spellEnd"/>
      <w:r w:rsidRPr="00154F82">
        <w:rPr>
          <w:bCs/>
          <w:kern w:val="32"/>
          <w:sz w:val="26"/>
          <w:szCs w:val="26"/>
        </w:rPr>
        <w:t xml:space="preserve">.  Mario Quesada Aguirre                      </w:t>
      </w:r>
      <w:proofErr w:type="spellStart"/>
      <w:r w:rsidRPr="00154F82">
        <w:rPr>
          <w:bCs/>
          <w:kern w:val="32"/>
          <w:sz w:val="26"/>
          <w:szCs w:val="26"/>
        </w:rPr>
        <w:t>Lic</w:t>
      </w:r>
      <w:proofErr w:type="spellEnd"/>
      <w:r w:rsidRPr="00154F82">
        <w:rPr>
          <w:bCs/>
          <w:kern w:val="32"/>
          <w:sz w:val="26"/>
          <w:szCs w:val="26"/>
        </w:rPr>
        <w:t xml:space="preserve">. </w:t>
      </w:r>
      <w:r w:rsidRPr="00154F82">
        <w:rPr>
          <w:bCs/>
          <w:kern w:val="32"/>
          <w:sz w:val="26"/>
          <w:szCs w:val="26"/>
          <w:lang w:val="pt-BR"/>
        </w:rPr>
        <w:t xml:space="preserve">Carlos Miguel Portuguez </w:t>
      </w:r>
      <w:proofErr w:type="spellStart"/>
      <w:r w:rsidRPr="00154F82">
        <w:rPr>
          <w:bCs/>
          <w:kern w:val="32"/>
          <w:sz w:val="26"/>
          <w:szCs w:val="26"/>
          <w:lang w:val="pt-BR"/>
        </w:rPr>
        <w:t>Méndez</w:t>
      </w:r>
      <w:proofErr w:type="spellEnd"/>
    </w:p>
    <w:p w:rsidR="00B0482A" w:rsidRPr="00154F82" w:rsidRDefault="00B0482A" w:rsidP="00B0482A">
      <w:pPr>
        <w:spacing w:line="276" w:lineRule="auto"/>
        <w:ind w:right="49"/>
        <w:rPr>
          <w:sz w:val="26"/>
          <w:szCs w:val="26"/>
        </w:rPr>
      </w:pPr>
      <w:r w:rsidRPr="00154F82">
        <w:rPr>
          <w:b/>
          <w:sz w:val="26"/>
          <w:szCs w:val="26"/>
        </w:rPr>
        <w:t xml:space="preserve">                  JUEZ         </w:t>
      </w:r>
      <w:r w:rsidRPr="00154F82">
        <w:rPr>
          <w:b/>
          <w:sz w:val="26"/>
          <w:szCs w:val="26"/>
        </w:rPr>
        <w:tab/>
      </w:r>
      <w:r w:rsidRPr="00154F82">
        <w:rPr>
          <w:b/>
          <w:sz w:val="26"/>
          <w:szCs w:val="26"/>
        </w:rPr>
        <w:tab/>
      </w:r>
      <w:r w:rsidRPr="00154F82">
        <w:rPr>
          <w:b/>
          <w:sz w:val="26"/>
          <w:szCs w:val="26"/>
        </w:rPr>
        <w:tab/>
      </w:r>
      <w:r>
        <w:rPr>
          <w:b/>
          <w:sz w:val="26"/>
          <w:szCs w:val="26"/>
        </w:rPr>
        <w:t xml:space="preserve">     </w:t>
      </w:r>
      <w:r w:rsidRPr="00154F82">
        <w:rPr>
          <w:b/>
          <w:sz w:val="26"/>
          <w:szCs w:val="26"/>
        </w:rPr>
        <w:t xml:space="preserve">                     </w:t>
      </w:r>
      <w:r>
        <w:rPr>
          <w:b/>
          <w:sz w:val="26"/>
          <w:szCs w:val="26"/>
        </w:rPr>
        <w:t xml:space="preserve">  </w:t>
      </w:r>
      <w:r w:rsidRPr="00154F82">
        <w:rPr>
          <w:b/>
          <w:sz w:val="26"/>
          <w:szCs w:val="26"/>
        </w:rPr>
        <w:t>JUEZ</w:t>
      </w:r>
    </w:p>
    <w:p w:rsidR="00B0482A" w:rsidRDefault="00B0482A" w:rsidP="00B0482A">
      <w:pPr>
        <w:kinsoku w:val="0"/>
        <w:overflowPunct w:val="0"/>
        <w:autoSpaceDE/>
        <w:autoSpaceDN/>
        <w:adjustRightInd/>
        <w:spacing w:before="321" w:line="288" w:lineRule="exact"/>
        <w:ind w:right="864"/>
        <w:jc w:val="both"/>
        <w:textAlignment w:val="baseline"/>
        <w:rPr>
          <w:spacing w:val="1"/>
          <w:sz w:val="25"/>
          <w:szCs w:val="25"/>
          <w:lang w:val="es-ES" w:eastAsia="es-ES"/>
        </w:rPr>
      </w:pPr>
      <w:bookmarkStart w:id="0" w:name="_GoBack"/>
      <w:bookmarkEnd w:id="0"/>
    </w:p>
    <w:sectPr w:rsidR="00B0482A" w:rsidSect="00B0482A">
      <w:pgSz w:w="12240" w:h="15840"/>
      <w:pgMar w:top="1940" w:right="1138" w:bottom="1985" w:left="16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BB1"/>
    <w:multiLevelType w:val="singleLevel"/>
    <w:tmpl w:val="1C80AA2E"/>
    <w:lvl w:ilvl="0">
      <w:start w:val="1"/>
      <w:numFmt w:val="upperRoman"/>
      <w:lvlText w:val="%1.-"/>
      <w:lvlJc w:val="left"/>
      <w:pPr>
        <w:tabs>
          <w:tab w:val="num" w:pos="720"/>
        </w:tabs>
      </w:pPr>
      <w:rPr>
        <w:b/>
        <w:bCs/>
        <w:snapToGrid/>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28"/>
    <w:rsid w:val="000F3F28"/>
    <w:rsid w:val="00B0482A"/>
    <w:rsid w:val="00DE6A4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08329F83"/>
  <w14:defaultImageDpi w14:val="0"/>
  <w15:docId w15:val="{C6835686-EE6D-4496-B091-5D7907BF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0482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B0482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2019-07-17T18:13:00Z</dcterms:created>
  <dcterms:modified xsi:type="dcterms:W3CDTF">2019-07-17T18:13:00Z</dcterms:modified>
</cp:coreProperties>
</file>